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E2D98" w14:textId="2E082EB5" w:rsidR="001C2FDF" w:rsidRPr="002F2A8F" w:rsidRDefault="001C2FDF" w:rsidP="00DE2BE4">
      <w:pPr>
        <w:pStyle w:val="Ingenafstand"/>
      </w:pPr>
      <w:r w:rsidRPr="002F2A8F">
        <w:rPr>
          <w:noProof/>
        </w:rPr>
        <mc:AlternateContent>
          <mc:Choice Requires="wps">
            <w:drawing>
              <wp:anchor distT="0" distB="0" distL="114300" distR="114300" simplePos="0" relativeHeight="251659264" behindDoc="0" locked="0" layoutInCell="1" allowOverlap="1" wp14:anchorId="0AF49080" wp14:editId="4E10DEDF">
                <wp:simplePos x="0" y="0"/>
                <wp:positionH relativeFrom="margin">
                  <wp:align>left</wp:align>
                </wp:positionH>
                <wp:positionV relativeFrom="paragraph">
                  <wp:posOffset>4988</wp:posOffset>
                </wp:positionV>
                <wp:extent cx="6152767" cy="10589"/>
                <wp:effectExtent l="0" t="0" r="19685" b="27940"/>
                <wp:wrapNone/>
                <wp:docPr id="7" name="Lige forbindelse 7"/>
                <wp:cNvGraphicFramePr/>
                <a:graphic xmlns:a="http://schemas.openxmlformats.org/drawingml/2006/main">
                  <a:graphicData uri="http://schemas.microsoft.com/office/word/2010/wordprocessingShape">
                    <wps:wsp>
                      <wps:cNvCnPr/>
                      <wps:spPr>
                        <a:xfrm>
                          <a:off x="0" y="0"/>
                          <a:ext cx="6152767" cy="10589"/>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819AC" id="Lige forbindelse 7"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84.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" strokecolor="#4472c4 [3204]" strokeweight="1.5pt">
                <v:stroke joinstyle="miter"/>
                <w10:wrap anchorx="margin"/>
              </v:line>
            </w:pict>
          </mc:Fallback>
        </mc:AlternateContent>
      </w:r>
    </w:p>
    <w:p w14:paraId="21B9FBBC" w14:textId="77777777" w:rsidR="005974B6" w:rsidRPr="005974B6" w:rsidRDefault="005974B6" w:rsidP="005974B6">
      <w:pPr>
        <w:rPr>
          <w:rFonts w:eastAsiaTheme="minorHAnsi"/>
          <w:b/>
          <w:bCs/>
          <w:sz w:val="48"/>
          <w:szCs w:val="48"/>
        </w:rPr>
      </w:pPr>
      <w:r w:rsidRPr="005974B6">
        <w:rPr>
          <w:rFonts w:eastAsiaTheme="minorHAnsi"/>
          <w:b/>
          <w:bCs/>
          <w:sz w:val="48"/>
          <w:szCs w:val="48"/>
        </w:rPr>
        <w:t>Ansvar og forandring</w:t>
      </w:r>
    </w:p>
    <w:p w14:paraId="1BA00F01" w14:textId="77777777" w:rsidR="005974B6" w:rsidRPr="005974B6" w:rsidRDefault="005974B6" w:rsidP="005974B6">
      <w:pPr>
        <w:rPr>
          <w:rFonts w:eastAsiaTheme="minorHAnsi"/>
          <w:b/>
          <w:bCs/>
          <w:sz w:val="28"/>
          <w:szCs w:val="28"/>
        </w:rPr>
      </w:pPr>
      <w:r w:rsidRPr="005974B6">
        <w:rPr>
          <w:rFonts w:eastAsiaTheme="minorHAnsi"/>
          <w:b/>
          <w:bCs/>
          <w:sz w:val="28"/>
          <w:szCs w:val="28"/>
        </w:rPr>
        <w:t>Oplæg til fordybelse</w:t>
      </w:r>
    </w:p>
    <w:p w14:paraId="666C6377" w14:textId="77777777" w:rsidR="005974B6" w:rsidRPr="005974B6" w:rsidRDefault="005974B6" w:rsidP="005974B6">
      <w:pPr>
        <w:rPr>
          <w:rFonts w:eastAsiaTheme="minorHAnsi"/>
          <w:b/>
          <w:bCs/>
        </w:rPr>
      </w:pPr>
      <w:r w:rsidRPr="005974B6">
        <w:rPr>
          <w:rFonts w:eastAsiaTheme="minorHAnsi"/>
          <w:b/>
          <w:bCs/>
        </w:rPr>
        <w:t>1</w:t>
      </w:r>
      <w:r w:rsidRPr="005974B6">
        <w:rPr>
          <w:rFonts w:eastAsiaTheme="minorHAnsi"/>
          <w:b/>
          <w:bCs/>
        </w:rPr>
        <w:tab/>
        <w:t>Hvad betyder ordet ansvar?</w:t>
      </w:r>
    </w:p>
    <w:p w14:paraId="6730BEB8" w14:textId="77777777" w:rsidR="005974B6" w:rsidRPr="005974B6" w:rsidRDefault="005974B6" w:rsidP="005974B6">
      <w:pPr>
        <w:rPr>
          <w:rFonts w:eastAsiaTheme="minorHAnsi"/>
        </w:rPr>
      </w:pPr>
      <w:r w:rsidRPr="005974B6">
        <w:rPr>
          <w:rFonts w:eastAsiaTheme="minorHAnsi"/>
        </w:rPr>
        <w:t xml:space="preserve">Ordet </w:t>
      </w:r>
      <w:r w:rsidRPr="005974B6">
        <w:rPr>
          <w:rFonts w:eastAsiaTheme="minorHAnsi"/>
          <w:i/>
          <w:iCs/>
        </w:rPr>
        <w:t>ansvar</w:t>
      </w:r>
      <w:r w:rsidRPr="005974B6">
        <w:rPr>
          <w:rFonts w:eastAsiaTheme="minorHAnsi"/>
        </w:rPr>
        <w:t xml:space="preserve"> ligner det engelske ord ”</w:t>
      </w:r>
      <w:r w:rsidRPr="005974B6">
        <w:rPr>
          <w:rFonts w:eastAsiaTheme="minorHAnsi"/>
          <w:i/>
          <w:iCs/>
        </w:rPr>
        <w:t>answer</w:t>
      </w:r>
      <w:r w:rsidRPr="005974B6">
        <w:rPr>
          <w:rFonts w:eastAsiaTheme="minorHAnsi"/>
        </w:rPr>
        <w:t xml:space="preserve">” (at svare). Ansvar vil således sige, at man skal </w:t>
      </w:r>
      <w:r w:rsidRPr="005974B6">
        <w:rPr>
          <w:rFonts w:eastAsiaTheme="minorHAnsi"/>
          <w:i/>
          <w:iCs/>
        </w:rPr>
        <w:t>svare</w:t>
      </w:r>
      <w:r w:rsidRPr="005974B6">
        <w:rPr>
          <w:rFonts w:eastAsiaTheme="minorHAnsi"/>
        </w:rPr>
        <w:t xml:space="preserve"> og forklare sig om det, der er ens ansvars-område.</w:t>
      </w:r>
    </w:p>
    <w:p w14:paraId="541187A9" w14:textId="25D8613A" w:rsidR="005974B6" w:rsidRPr="005974B6" w:rsidRDefault="005974B6" w:rsidP="005974B6">
      <w:pPr>
        <w:rPr>
          <w:rFonts w:eastAsiaTheme="minorHAnsi"/>
        </w:rPr>
      </w:pPr>
      <w:r w:rsidRPr="005974B6">
        <w:rPr>
          <w:rFonts w:eastAsiaTheme="minorHAnsi"/>
        </w:rPr>
        <w:t>Eksempel: Hvis man ser et lille barn gå alene omkring i et stormagasin, vil man selvfølgelig sørge for, at barnet bliver efterlyst over højttalersystemet, så den, der har ansvaret for barnet,</w:t>
      </w:r>
      <w:r w:rsidR="00083028">
        <w:rPr>
          <w:rFonts w:eastAsiaTheme="minorHAnsi"/>
        </w:rPr>
        <w:t xml:space="preserve"> kan</w:t>
      </w:r>
      <w:r w:rsidRPr="005974B6">
        <w:rPr>
          <w:rFonts w:eastAsiaTheme="minorHAnsi"/>
        </w:rPr>
        <w:t xml:space="preserve"> </w:t>
      </w:r>
      <w:r w:rsidRPr="005974B6">
        <w:rPr>
          <w:rFonts w:eastAsiaTheme="minorHAnsi"/>
          <w:i/>
          <w:iCs/>
        </w:rPr>
        <w:t>svare</w:t>
      </w:r>
      <w:r w:rsidRPr="005974B6">
        <w:rPr>
          <w:rFonts w:eastAsiaTheme="minorHAnsi"/>
        </w:rPr>
        <w:t xml:space="preserve"> på sit an-</w:t>
      </w:r>
      <w:r w:rsidRPr="005974B6">
        <w:rPr>
          <w:rFonts w:eastAsiaTheme="minorHAnsi"/>
          <w:i/>
          <w:iCs/>
        </w:rPr>
        <w:t>svar</w:t>
      </w:r>
      <w:r w:rsidRPr="005974B6">
        <w:rPr>
          <w:rFonts w:eastAsiaTheme="minorHAnsi"/>
        </w:rPr>
        <w:t xml:space="preserve"> og give sig til kende som barnets forælder.</w:t>
      </w:r>
    </w:p>
    <w:p w14:paraId="3F8E5109" w14:textId="77777777" w:rsidR="005974B6" w:rsidRPr="005974B6" w:rsidRDefault="005974B6" w:rsidP="005974B6">
      <w:pPr>
        <w:numPr>
          <w:ilvl w:val="0"/>
          <w:numId w:val="16"/>
        </w:numPr>
        <w:contextualSpacing/>
        <w:rPr>
          <w:rFonts w:eastAsiaTheme="minorHAnsi"/>
        </w:rPr>
      </w:pPr>
      <w:r w:rsidRPr="005974B6">
        <w:rPr>
          <w:rFonts w:eastAsiaTheme="minorHAnsi"/>
        </w:rPr>
        <w:t>Ansvar er noget et menneske har overfor nogen</w:t>
      </w:r>
    </w:p>
    <w:p w14:paraId="51C79CA9" w14:textId="77777777" w:rsidR="005974B6" w:rsidRPr="005974B6" w:rsidRDefault="005974B6" w:rsidP="005974B6">
      <w:pPr>
        <w:numPr>
          <w:ilvl w:val="0"/>
          <w:numId w:val="16"/>
        </w:numPr>
        <w:contextualSpacing/>
        <w:rPr>
          <w:rFonts w:eastAsiaTheme="minorHAnsi"/>
        </w:rPr>
      </w:pPr>
      <w:r w:rsidRPr="005974B6">
        <w:rPr>
          <w:rFonts w:eastAsiaTheme="minorHAnsi"/>
        </w:rPr>
        <w:t>Ansvar er være forpligtet</w:t>
      </w:r>
    </w:p>
    <w:p w14:paraId="71D1E9CA" w14:textId="77777777" w:rsidR="005974B6" w:rsidRPr="005974B6" w:rsidRDefault="005974B6" w:rsidP="005974B6">
      <w:pPr>
        <w:numPr>
          <w:ilvl w:val="0"/>
          <w:numId w:val="16"/>
        </w:numPr>
        <w:contextualSpacing/>
        <w:rPr>
          <w:rFonts w:eastAsiaTheme="minorHAnsi"/>
        </w:rPr>
      </w:pPr>
      <w:r w:rsidRPr="005974B6">
        <w:rPr>
          <w:rFonts w:eastAsiaTheme="minorHAnsi"/>
        </w:rPr>
        <w:t xml:space="preserve">Ansvar er at vedstå sit liv både på godt og på ondt. Det medfører både ære og ros </w:t>
      </w:r>
      <w:r w:rsidRPr="005974B6">
        <w:rPr>
          <w:rFonts w:eastAsiaTheme="minorHAnsi"/>
          <w:i/>
          <w:iCs/>
        </w:rPr>
        <w:t>og</w:t>
      </w:r>
      <w:r w:rsidRPr="005974B6">
        <w:rPr>
          <w:rFonts w:eastAsiaTheme="minorHAnsi"/>
        </w:rPr>
        <w:t xml:space="preserve"> skyld og bebrejdelse</w:t>
      </w:r>
    </w:p>
    <w:p w14:paraId="1D02E7E4" w14:textId="77777777" w:rsidR="005974B6" w:rsidRPr="005974B6" w:rsidRDefault="005974B6" w:rsidP="005974B6">
      <w:pPr>
        <w:rPr>
          <w:rFonts w:eastAsiaTheme="minorHAnsi"/>
        </w:rPr>
      </w:pPr>
    </w:p>
    <w:p w14:paraId="1386D2E6" w14:textId="77777777" w:rsidR="005974B6" w:rsidRPr="005974B6" w:rsidRDefault="005974B6" w:rsidP="005974B6">
      <w:pPr>
        <w:jc w:val="center"/>
        <w:rPr>
          <w:rFonts w:eastAsiaTheme="minorHAnsi"/>
        </w:rPr>
      </w:pPr>
      <w:r w:rsidRPr="005974B6">
        <w:rPr>
          <w:rFonts w:eastAsiaTheme="minorHAnsi"/>
          <w:noProof/>
        </w:rPr>
        <w:drawing>
          <wp:inline distT="0" distB="0" distL="0" distR="0" wp14:anchorId="591E914F" wp14:editId="04B972D2">
            <wp:extent cx="3418608" cy="1793631"/>
            <wp:effectExtent l="0" t="0" r="0" b="0"/>
            <wp:docPr id="1" name="Billede 1" descr="https://www.kidsofintegrity.com/sites/default/files/styles/lesson_image/public/Responsibility-%20400x210-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dsofintegrity.com/sites/default/files/styles/lesson_image/public/Responsibility-%20400x210-HomeP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1946" cy="1826862"/>
                    </a:xfrm>
                    <a:prstGeom prst="rect">
                      <a:avLst/>
                    </a:prstGeom>
                    <a:noFill/>
                    <a:ln>
                      <a:noFill/>
                    </a:ln>
                  </pic:spPr>
                </pic:pic>
              </a:graphicData>
            </a:graphic>
          </wp:inline>
        </w:drawing>
      </w:r>
    </w:p>
    <w:p w14:paraId="36557674" w14:textId="77777777" w:rsidR="005974B6" w:rsidRPr="005974B6" w:rsidRDefault="005974B6" w:rsidP="005974B6">
      <w:pPr>
        <w:rPr>
          <w:rFonts w:eastAsiaTheme="minorHAnsi"/>
        </w:rPr>
      </w:pPr>
    </w:p>
    <w:p w14:paraId="42E59AD1" w14:textId="77777777" w:rsidR="005974B6" w:rsidRDefault="005974B6" w:rsidP="005974B6">
      <w:pPr>
        <w:rPr>
          <w:rFonts w:eastAsiaTheme="minorHAnsi"/>
          <w:b/>
          <w:bCs/>
        </w:rPr>
      </w:pPr>
    </w:p>
    <w:p w14:paraId="07AE2320" w14:textId="4BD84541" w:rsidR="005974B6" w:rsidRPr="005974B6" w:rsidRDefault="005974B6" w:rsidP="005974B6">
      <w:pPr>
        <w:rPr>
          <w:rFonts w:eastAsiaTheme="minorHAnsi"/>
          <w:b/>
          <w:bCs/>
        </w:rPr>
      </w:pPr>
      <w:r w:rsidRPr="005974B6">
        <w:rPr>
          <w:rFonts w:eastAsiaTheme="minorHAnsi"/>
          <w:b/>
          <w:bCs/>
        </w:rPr>
        <w:t>2</w:t>
      </w:r>
      <w:r w:rsidRPr="005974B6">
        <w:rPr>
          <w:rFonts w:eastAsiaTheme="minorHAnsi"/>
          <w:b/>
          <w:bCs/>
        </w:rPr>
        <w:tab/>
        <w:t>Begrebs-netværk</w:t>
      </w:r>
    </w:p>
    <w:p w14:paraId="3E863414" w14:textId="77777777" w:rsidR="005974B6" w:rsidRPr="005974B6" w:rsidRDefault="005974B6" w:rsidP="005974B6">
      <w:pPr>
        <w:rPr>
          <w:rFonts w:eastAsiaTheme="minorHAnsi"/>
        </w:rPr>
      </w:pPr>
      <w:r w:rsidRPr="005974B6">
        <w:rPr>
          <w:rFonts w:eastAsiaTheme="minorHAnsi"/>
        </w:rPr>
        <w:t xml:space="preserve">Alle sprogets ord og begreber hænger sammen i et netværk. Vi forstår et ord ved hjælp af de andre ord. </w:t>
      </w:r>
    </w:p>
    <w:p w14:paraId="3D88B89C" w14:textId="77777777" w:rsidR="005974B6" w:rsidRPr="005974B6" w:rsidRDefault="005974B6" w:rsidP="005974B6">
      <w:pPr>
        <w:rPr>
          <w:rFonts w:eastAsiaTheme="minorHAnsi"/>
          <w:b/>
          <w:bCs/>
        </w:rPr>
      </w:pPr>
      <w:r w:rsidRPr="005974B6">
        <w:rPr>
          <w:rFonts w:eastAsiaTheme="minorHAnsi"/>
          <w:b/>
          <w:bCs/>
        </w:rPr>
        <w:t>??? til fordybelse</w:t>
      </w:r>
    </w:p>
    <w:p w14:paraId="411F0E3E" w14:textId="77777777" w:rsidR="005974B6" w:rsidRPr="005974B6" w:rsidRDefault="005974B6" w:rsidP="005974B6">
      <w:pPr>
        <w:numPr>
          <w:ilvl w:val="0"/>
          <w:numId w:val="16"/>
        </w:numPr>
        <w:contextualSpacing/>
        <w:rPr>
          <w:rFonts w:eastAsiaTheme="minorHAnsi"/>
          <w:b/>
          <w:bCs/>
          <w:i/>
          <w:iCs/>
          <w:color w:val="0070C0"/>
        </w:rPr>
      </w:pPr>
      <w:r w:rsidRPr="005974B6">
        <w:rPr>
          <w:rFonts w:eastAsiaTheme="minorHAnsi"/>
          <w:b/>
          <w:bCs/>
          <w:i/>
          <w:iCs/>
          <w:color w:val="0070C0"/>
        </w:rPr>
        <w:t>Forklar hvad de syv begreber har med ansvar at gøre</w:t>
      </w:r>
    </w:p>
    <w:p w14:paraId="5F7224A2" w14:textId="77777777" w:rsidR="005974B6" w:rsidRPr="005974B6" w:rsidRDefault="005974B6" w:rsidP="005974B6">
      <w:pPr>
        <w:rPr>
          <w:rFonts w:eastAsiaTheme="minorHAnsi"/>
          <w:b/>
          <w:bCs/>
        </w:rPr>
      </w:pPr>
      <w:r w:rsidRPr="005974B6">
        <w:rPr>
          <w:rFonts w:eastAsiaTheme="minorHAnsi"/>
          <w:b/>
          <w:bCs/>
          <w:noProof/>
        </w:rPr>
        <w:lastRenderedPageBreak/>
        <w:drawing>
          <wp:inline distT="0" distB="0" distL="0" distR="0" wp14:anchorId="5976A413" wp14:editId="3781592D">
            <wp:extent cx="5931877" cy="3411415"/>
            <wp:effectExtent l="0" t="0" r="0" b="1778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8F438F6" w14:textId="77777777" w:rsidR="005974B6" w:rsidRPr="005974B6" w:rsidRDefault="005974B6" w:rsidP="005974B6">
      <w:pPr>
        <w:rPr>
          <w:rFonts w:eastAsiaTheme="minorHAnsi"/>
          <w:b/>
          <w:bCs/>
        </w:rPr>
      </w:pPr>
    </w:p>
    <w:p w14:paraId="0C3A149B" w14:textId="77777777" w:rsidR="005974B6" w:rsidRPr="005974B6" w:rsidRDefault="005974B6" w:rsidP="005974B6">
      <w:pPr>
        <w:rPr>
          <w:rFonts w:eastAsiaTheme="minorHAnsi"/>
          <w:b/>
          <w:bCs/>
        </w:rPr>
      </w:pPr>
      <w:r w:rsidRPr="005974B6">
        <w:rPr>
          <w:rFonts w:eastAsiaTheme="minorHAnsi"/>
          <w:b/>
          <w:bCs/>
        </w:rPr>
        <w:t>3</w:t>
      </w:r>
      <w:r w:rsidRPr="005974B6">
        <w:rPr>
          <w:rFonts w:eastAsiaTheme="minorHAnsi"/>
          <w:b/>
          <w:bCs/>
        </w:rPr>
        <w:tab/>
        <w:t>Natur og kultur</w:t>
      </w:r>
    </w:p>
    <w:p w14:paraId="2B352C9E" w14:textId="77777777" w:rsidR="005974B6" w:rsidRPr="005974B6" w:rsidRDefault="005974B6" w:rsidP="005974B6">
      <w:pPr>
        <w:rPr>
          <w:rFonts w:eastAsiaTheme="minorHAnsi"/>
        </w:rPr>
      </w:pPr>
      <w:r w:rsidRPr="005974B6">
        <w:rPr>
          <w:rFonts w:eastAsiaTheme="minorHAnsi"/>
        </w:rPr>
        <w:t xml:space="preserve">Mennesket er enestående, når det gælder </w:t>
      </w:r>
      <w:r w:rsidRPr="005974B6">
        <w:rPr>
          <w:rFonts w:eastAsiaTheme="minorHAnsi"/>
          <w:i/>
          <w:iCs/>
        </w:rPr>
        <w:t>forandring</w:t>
      </w:r>
      <w:r w:rsidRPr="005974B6">
        <w:rPr>
          <w:rFonts w:eastAsiaTheme="minorHAnsi"/>
        </w:rPr>
        <w:t xml:space="preserve">. Dyr ændrer næsten ikke adfærd. Hver fugleart bliver ved med at bygge deres rede på samme måde og fløjter på samme måde hele livet. Hver art på sin måde. Et dyr er næsten kun </w:t>
      </w:r>
      <w:r w:rsidRPr="005974B6">
        <w:rPr>
          <w:rFonts w:eastAsiaTheme="minorHAnsi"/>
          <w:i/>
          <w:iCs/>
        </w:rPr>
        <w:t>natur</w:t>
      </w:r>
      <w:r w:rsidRPr="005974B6">
        <w:rPr>
          <w:rFonts w:eastAsiaTheme="minorHAnsi"/>
        </w:rPr>
        <w:t>.</w:t>
      </w:r>
    </w:p>
    <w:p w14:paraId="31FD669E" w14:textId="77777777" w:rsidR="005974B6" w:rsidRPr="005974B6" w:rsidRDefault="005974B6" w:rsidP="005974B6">
      <w:pPr>
        <w:rPr>
          <w:rFonts w:eastAsiaTheme="minorHAnsi"/>
        </w:rPr>
      </w:pPr>
      <w:r w:rsidRPr="005974B6">
        <w:rPr>
          <w:rFonts w:eastAsiaTheme="minorHAnsi"/>
        </w:rPr>
        <w:t xml:space="preserve">Et menneske er både natur og </w:t>
      </w:r>
      <w:r w:rsidRPr="005974B6">
        <w:rPr>
          <w:rFonts w:eastAsiaTheme="minorHAnsi"/>
          <w:i/>
          <w:iCs/>
        </w:rPr>
        <w:t>kultur</w:t>
      </w:r>
      <w:r w:rsidRPr="005974B6">
        <w:rPr>
          <w:rFonts w:eastAsiaTheme="minorHAnsi"/>
        </w:rPr>
        <w:t>. Mennesket underlægger sig og forandrer jorden, og forandrer dermed også sig selv.</w:t>
      </w:r>
    </w:p>
    <w:p w14:paraId="4E359E89" w14:textId="77777777" w:rsidR="005974B6" w:rsidRPr="005974B6" w:rsidRDefault="005974B6" w:rsidP="005974B6">
      <w:pPr>
        <w:rPr>
          <w:rFonts w:eastAsiaTheme="minorHAnsi"/>
          <w:b/>
          <w:bCs/>
        </w:rPr>
      </w:pPr>
    </w:p>
    <w:p w14:paraId="7A0FC655" w14:textId="77777777" w:rsidR="005974B6" w:rsidRPr="005974B6" w:rsidRDefault="005974B6" w:rsidP="005974B6">
      <w:pPr>
        <w:rPr>
          <w:rFonts w:eastAsiaTheme="minorHAnsi"/>
          <w:b/>
          <w:bCs/>
        </w:rPr>
      </w:pPr>
      <w:r w:rsidRPr="005974B6">
        <w:rPr>
          <w:rFonts w:eastAsiaTheme="minorHAnsi"/>
          <w:b/>
          <w:bCs/>
        </w:rPr>
        <w:t>4</w:t>
      </w:r>
      <w:r w:rsidRPr="005974B6">
        <w:rPr>
          <w:rFonts w:eastAsiaTheme="minorHAnsi"/>
          <w:b/>
          <w:bCs/>
        </w:rPr>
        <w:tab/>
        <w:t>Bibelske fortællinger om ansvar og forandring</w:t>
      </w:r>
    </w:p>
    <w:p w14:paraId="4A389F8B" w14:textId="53E20D83" w:rsidR="005974B6" w:rsidRPr="00083028" w:rsidRDefault="00083028" w:rsidP="005974B6">
      <w:pPr>
        <w:rPr>
          <w:rFonts w:eastAsiaTheme="minorHAnsi"/>
          <w:b/>
          <w:bCs/>
        </w:rPr>
      </w:pPr>
      <w:r>
        <w:rPr>
          <w:rFonts w:eastAsiaTheme="minorHAnsi"/>
          <w:b/>
          <w:bCs/>
        </w:rPr>
        <w:t xml:space="preserve">A) </w:t>
      </w:r>
      <w:r w:rsidR="005974B6" w:rsidRPr="00083028">
        <w:rPr>
          <w:rFonts w:eastAsiaTheme="minorHAnsi"/>
          <w:b/>
          <w:bCs/>
        </w:rPr>
        <w:t>Det gamle Testamente – om forandring</w:t>
      </w:r>
    </w:p>
    <w:p w14:paraId="794D6A4A" w14:textId="77777777" w:rsidR="005974B6" w:rsidRPr="005974B6" w:rsidRDefault="005974B6" w:rsidP="005974B6">
      <w:pPr>
        <w:rPr>
          <w:rFonts w:eastAsiaTheme="minorHAnsi"/>
        </w:rPr>
      </w:pPr>
      <w:r w:rsidRPr="005974B6">
        <w:rPr>
          <w:rFonts w:eastAsiaTheme="minorHAnsi"/>
        </w:rPr>
        <w:t>Forandringen af verden hører med til Bibelens grundfortællinger om virkeligheden (= myterne i 1. Mos kap. 1-11).</w:t>
      </w:r>
    </w:p>
    <w:p w14:paraId="29F38E13" w14:textId="77777777" w:rsidR="005974B6" w:rsidRPr="005974B6" w:rsidRDefault="005974B6" w:rsidP="005974B6">
      <w:pPr>
        <w:numPr>
          <w:ilvl w:val="0"/>
          <w:numId w:val="17"/>
        </w:numPr>
        <w:contextualSpacing/>
        <w:rPr>
          <w:rFonts w:eastAsiaTheme="minorHAnsi"/>
        </w:rPr>
      </w:pPr>
      <w:r w:rsidRPr="005974B6">
        <w:rPr>
          <w:rFonts w:eastAsiaTheme="minorHAnsi"/>
        </w:rPr>
        <w:t>Mosebog kap. 1, vers 28</w:t>
      </w:r>
    </w:p>
    <w:p w14:paraId="7F9E25AC" w14:textId="77777777" w:rsidR="005974B6" w:rsidRPr="005974B6" w:rsidRDefault="005974B6" w:rsidP="005974B6">
      <w:pPr>
        <w:rPr>
          <w:rFonts w:eastAsiaTheme="minorHAnsi"/>
        </w:rPr>
      </w:pPr>
      <w:r w:rsidRPr="005974B6">
        <w:rPr>
          <w:rFonts w:eastAsiaTheme="minorHAnsi"/>
          <w:color w:val="000000"/>
          <w:sz w:val="27"/>
          <w:szCs w:val="27"/>
          <w:shd w:val="clear" w:color="auto" w:fill="EEEEEE"/>
        </w:rPr>
        <w:t>Og Gud velsignede dem og sagde til dem: »Bliv frugtbare og talrige, opfyld jorden, og underlæg jer den; hersk over havets fisk, himlens fugle og alle dyr, der rører sig på jorden!«</w:t>
      </w:r>
    </w:p>
    <w:p w14:paraId="71182F38" w14:textId="77777777" w:rsidR="005974B6" w:rsidRPr="005974B6" w:rsidRDefault="005974B6" w:rsidP="005974B6">
      <w:pPr>
        <w:rPr>
          <w:rFonts w:eastAsiaTheme="minorHAnsi"/>
        </w:rPr>
      </w:pPr>
    </w:p>
    <w:p w14:paraId="47D85B5F" w14:textId="77777777" w:rsidR="005974B6" w:rsidRPr="005974B6" w:rsidRDefault="005974B6" w:rsidP="005974B6">
      <w:pPr>
        <w:rPr>
          <w:rFonts w:eastAsiaTheme="minorHAnsi"/>
        </w:rPr>
      </w:pPr>
      <w:r w:rsidRPr="005974B6">
        <w:rPr>
          <w:rFonts w:eastAsiaTheme="minorHAnsi"/>
        </w:rPr>
        <w:t>Kain og Abel havde hver sin kultur og måde at leve på: Den ene dyrkede jorden, den anden holdt dyr.</w:t>
      </w:r>
    </w:p>
    <w:p w14:paraId="5236383B" w14:textId="77777777" w:rsidR="005974B6" w:rsidRPr="005974B6" w:rsidRDefault="005974B6" w:rsidP="005974B6">
      <w:pPr>
        <w:numPr>
          <w:ilvl w:val="0"/>
          <w:numId w:val="18"/>
        </w:numPr>
        <w:contextualSpacing/>
        <w:rPr>
          <w:rFonts w:eastAsiaTheme="minorHAnsi"/>
        </w:rPr>
      </w:pPr>
      <w:r w:rsidRPr="005974B6">
        <w:rPr>
          <w:rFonts w:eastAsiaTheme="minorHAnsi"/>
        </w:rPr>
        <w:t>Mosebog kap 4 vers 1-2</w:t>
      </w:r>
    </w:p>
    <w:p w14:paraId="05181EC8" w14:textId="77777777" w:rsidR="005974B6" w:rsidRPr="005974B6" w:rsidRDefault="005974B6" w:rsidP="005974B6">
      <w:pPr>
        <w:rPr>
          <w:rFonts w:eastAsiaTheme="minorHAnsi"/>
          <w:color w:val="000000"/>
          <w:sz w:val="27"/>
          <w:szCs w:val="27"/>
          <w:shd w:val="clear" w:color="auto" w:fill="EEEEEE"/>
        </w:rPr>
      </w:pPr>
      <w:r w:rsidRPr="005974B6">
        <w:rPr>
          <w:rFonts w:eastAsiaTheme="minorHAnsi"/>
          <w:color w:val="000000"/>
          <w:sz w:val="27"/>
          <w:szCs w:val="27"/>
          <w:shd w:val="clear" w:color="auto" w:fill="EEEEEE"/>
        </w:rPr>
        <w:lastRenderedPageBreak/>
        <w:t xml:space="preserve">Adam lå med sin kone Eva, og hun blev gravid og fødte Kain. Hun sagde: »Jeg har skabt en mand ved Herrens hjælp.«  Dernæst fødte hun hans bror Abel. Abel blev </w:t>
      </w:r>
      <w:r w:rsidRPr="005974B6">
        <w:rPr>
          <w:rFonts w:eastAsiaTheme="minorHAnsi"/>
          <w:color w:val="C00000"/>
          <w:sz w:val="27"/>
          <w:szCs w:val="27"/>
          <w:shd w:val="clear" w:color="auto" w:fill="EEEEEE"/>
        </w:rPr>
        <w:t>fårehyrde</w:t>
      </w:r>
      <w:r w:rsidRPr="005974B6">
        <w:rPr>
          <w:rFonts w:eastAsiaTheme="minorHAnsi"/>
          <w:color w:val="000000"/>
          <w:sz w:val="27"/>
          <w:szCs w:val="27"/>
          <w:shd w:val="clear" w:color="auto" w:fill="EEEEEE"/>
        </w:rPr>
        <w:t xml:space="preserve">, mens Kain blev </w:t>
      </w:r>
      <w:r w:rsidRPr="005974B6">
        <w:rPr>
          <w:rFonts w:eastAsiaTheme="minorHAnsi"/>
          <w:color w:val="C00000"/>
          <w:sz w:val="27"/>
          <w:szCs w:val="27"/>
          <w:shd w:val="clear" w:color="auto" w:fill="EEEEEE"/>
        </w:rPr>
        <w:t>agerdyrker</w:t>
      </w:r>
      <w:r w:rsidRPr="005974B6">
        <w:rPr>
          <w:rFonts w:eastAsiaTheme="minorHAnsi"/>
          <w:color w:val="000000"/>
          <w:sz w:val="27"/>
          <w:szCs w:val="27"/>
          <w:shd w:val="clear" w:color="auto" w:fill="EEEEEE"/>
        </w:rPr>
        <w:t>.</w:t>
      </w:r>
    </w:p>
    <w:p w14:paraId="09618EFD" w14:textId="77777777" w:rsidR="005974B6" w:rsidRPr="005974B6" w:rsidRDefault="005974B6" w:rsidP="005974B6">
      <w:pPr>
        <w:rPr>
          <w:rFonts w:eastAsiaTheme="minorHAnsi"/>
        </w:rPr>
      </w:pPr>
    </w:p>
    <w:p w14:paraId="7EB73974" w14:textId="77777777" w:rsidR="005974B6" w:rsidRPr="005974B6" w:rsidRDefault="005974B6" w:rsidP="005974B6">
      <w:pPr>
        <w:rPr>
          <w:rFonts w:eastAsiaTheme="minorHAnsi"/>
        </w:rPr>
      </w:pPr>
      <w:r w:rsidRPr="005974B6">
        <w:rPr>
          <w:rFonts w:eastAsiaTheme="minorHAnsi"/>
        </w:rPr>
        <w:t>Lidt efter i samme kapitel, vers 21-22, fortælles om to interessante efterkommere af Kain:</w:t>
      </w:r>
    </w:p>
    <w:p w14:paraId="56240429" w14:textId="77777777" w:rsidR="005974B6" w:rsidRPr="005974B6" w:rsidRDefault="005974B6" w:rsidP="005974B6">
      <w:pPr>
        <w:rPr>
          <w:rFonts w:eastAsiaTheme="minorHAnsi"/>
          <w:color w:val="C00000"/>
        </w:rPr>
      </w:pPr>
      <w:r w:rsidRPr="005974B6">
        <w:rPr>
          <w:rFonts w:eastAsiaTheme="minorHAnsi"/>
          <w:color w:val="000000"/>
          <w:sz w:val="27"/>
          <w:szCs w:val="27"/>
          <w:shd w:val="clear" w:color="auto" w:fill="EEEEEE"/>
        </w:rPr>
        <w:t xml:space="preserve">Ada fødte Jabal. Han blev stamfader til dem, der bor i telte og holder kvæg.  Hans bror hed Jubal. Han blev stamfader til alle dem, der </w:t>
      </w:r>
      <w:r w:rsidRPr="005974B6">
        <w:rPr>
          <w:rFonts w:eastAsiaTheme="minorHAnsi"/>
          <w:color w:val="C00000"/>
          <w:sz w:val="27"/>
          <w:szCs w:val="27"/>
          <w:shd w:val="clear" w:color="auto" w:fill="EEEEEE"/>
        </w:rPr>
        <w:t>spiller på citer og fløjte</w:t>
      </w:r>
      <w:r w:rsidRPr="005974B6">
        <w:rPr>
          <w:rFonts w:eastAsiaTheme="minorHAnsi"/>
          <w:color w:val="000000"/>
          <w:sz w:val="27"/>
          <w:szCs w:val="27"/>
          <w:shd w:val="clear" w:color="auto" w:fill="EEEEEE"/>
        </w:rPr>
        <w:t xml:space="preserve">. Også Silla fødte en søn, Tubal-Kain, stamfader til </w:t>
      </w:r>
      <w:r w:rsidRPr="005974B6">
        <w:rPr>
          <w:rFonts w:eastAsiaTheme="minorHAnsi"/>
          <w:color w:val="C00000"/>
          <w:sz w:val="27"/>
          <w:szCs w:val="27"/>
          <w:shd w:val="clear" w:color="auto" w:fill="EEEEEE"/>
        </w:rPr>
        <w:t>smedene</w:t>
      </w:r>
      <w:r w:rsidRPr="005974B6">
        <w:rPr>
          <w:rFonts w:eastAsiaTheme="minorHAnsi"/>
          <w:color w:val="000000"/>
          <w:sz w:val="27"/>
          <w:szCs w:val="27"/>
          <w:shd w:val="clear" w:color="auto" w:fill="EEEEEE"/>
        </w:rPr>
        <w:t xml:space="preserve">, alle dem, der forarbejder </w:t>
      </w:r>
      <w:r w:rsidRPr="005974B6">
        <w:rPr>
          <w:rFonts w:eastAsiaTheme="minorHAnsi"/>
          <w:color w:val="C00000"/>
          <w:sz w:val="27"/>
          <w:szCs w:val="27"/>
          <w:shd w:val="clear" w:color="auto" w:fill="EEEEEE"/>
        </w:rPr>
        <w:t>kobber og jern.</w:t>
      </w:r>
    </w:p>
    <w:p w14:paraId="3EC07DD3" w14:textId="77777777" w:rsidR="005974B6" w:rsidRPr="005974B6" w:rsidRDefault="005974B6" w:rsidP="005974B6">
      <w:pPr>
        <w:rPr>
          <w:rFonts w:eastAsiaTheme="minorHAnsi"/>
          <w:color w:val="C00000"/>
        </w:rPr>
      </w:pPr>
    </w:p>
    <w:p w14:paraId="79A7D4D3" w14:textId="77777777" w:rsidR="005974B6" w:rsidRPr="005974B6" w:rsidRDefault="005974B6" w:rsidP="005974B6">
      <w:pPr>
        <w:rPr>
          <w:rFonts w:eastAsiaTheme="minorHAnsi"/>
        </w:rPr>
      </w:pPr>
      <w:r w:rsidRPr="005974B6">
        <w:rPr>
          <w:rFonts w:eastAsiaTheme="minorHAnsi"/>
        </w:rPr>
        <w:t>Grundfortællingerne (myterne) fortæller altid om det væsentligste i menneskets tilværelse. Her bliver der nævnt tre grundlæggende områder:</w:t>
      </w:r>
    </w:p>
    <w:p w14:paraId="369CA64D" w14:textId="77777777" w:rsidR="005974B6" w:rsidRPr="005974B6" w:rsidRDefault="005974B6" w:rsidP="005974B6">
      <w:pPr>
        <w:numPr>
          <w:ilvl w:val="0"/>
          <w:numId w:val="16"/>
        </w:numPr>
        <w:contextualSpacing/>
        <w:rPr>
          <w:rFonts w:eastAsiaTheme="minorHAnsi"/>
        </w:rPr>
      </w:pPr>
      <w:r w:rsidRPr="005974B6">
        <w:rPr>
          <w:rFonts w:eastAsiaTheme="minorHAnsi"/>
        </w:rPr>
        <w:t xml:space="preserve">At have noget leve af, </w:t>
      </w:r>
      <w:r w:rsidRPr="005974B6">
        <w:rPr>
          <w:rFonts w:eastAsiaTheme="minorHAnsi"/>
          <w:color w:val="C00000"/>
        </w:rPr>
        <w:t xml:space="preserve">maden </w:t>
      </w:r>
      <w:r w:rsidRPr="005974B6">
        <w:rPr>
          <w:rFonts w:eastAsiaTheme="minorHAnsi"/>
        </w:rPr>
        <w:t>fra marken og dyrene</w:t>
      </w:r>
    </w:p>
    <w:p w14:paraId="32A4B75C" w14:textId="77777777" w:rsidR="005974B6" w:rsidRPr="005974B6" w:rsidRDefault="005974B6" w:rsidP="005974B6">
      <w:pPr>
        <w:numPr>
          <w:ilvl w:val="0"/>
          <w:numId w:val="16"/>
        </w:numPr>
        <w:contextualSpacing/>
        <w:rPr>
          <w:rFonts w:eastAsiaTheme="minorHAnsi"/>
        </w:rPr>
      </w:pPr>
      <w:r w:rsidRPr="005974B6">
        <w:rPr>
          <w:rFonts w:eastAsiaTheme="minorHAnsi"/>
        </w:rPr>
        <w:t xml:space="preserve">At kunne udtrykke sig kunstnerisk, </w:t>
      </w:r>
      <w:r w:rsidRPr="005974B6">
        <w:rPr>
          <w:rFonts w:eastAsiaTheme="minorHAnsi"/>
          <w:color w:val="C00000"/>
        </w:rPr>
        <w:t>musikken</w:t>
      </w:r>
    </w:p>
    <w:p w14:paraId="741B00A9" w14:textId="77777777" w:rsidR="005974B6" w:rsidRPr="005974B6" w:rsidRDefault="005974B6" w:rsidP="005974B6">
      <w:pPr>
        <w:numPr>
          <w:ilvl w:val="0"/>
          <w:numId w:val="16"/>
        </w:numPr>
        <w:contextualSpacing/>
        <w:rPr>
          <w:rFonts w:eastAsiaTheme="minorHAnsi"/>
        </w:rPr>
      </w:pPr>
      <w:r w:rsidRPr="005974B6">
        <w:rPr>
          <w:rFonts w:eastAsiaTheme="minorHAnsi"/>
        </w:rPr>
        <w:t xml:space="preserve">At kunne lave </w:t>
      </w:r>
      <w:r w:rsidRPr="005974B6">
        <w:rPr>
          <w:rFonts w:eastAsiaTheme="minorHAnsi"/>
          <w:color w:val="C00000"/>
        </w:rPr>
        <w:t>redskaber</w:t>
      </w:r>
      <w:r w:rsidRPr="005974B6">
        <w:rPr>
          <w:rFonts w:eastAsiaTheme="minorHAnsi"/>
        </w:rPr>
        <w:t xml:space="preserve">, kobber og jern. </w:t>
      </w:r>
    </w:p>
    <w:p w14:paraId="4AF55518" w14:textId="77777777" w:rsidR="005974B6" w:rsidRPr="005974B6" w:rsidRDefault="005974B6" w:rsidP="005974B6">
      <w:pPr>
        <w:rPr>
          <w:rFonts w:eastAsiaTheme="minorHAnsi"/>
        </w:rPr>
      </w:pPr>
      <w:r w:rsidRPr="005974B6">
        <w:rPr>
          <w:rFonts w:eastAsiaTheme="minorHAnsi"/>
        </w:rPr>
        <w:t>Teksten må være skrevet efter det tidspunkt, hvor man i Den gamle Orient havde lært at beherske de to smelteteknikker og oplevet teknikkens betydningsfuldhed og ændring af det menneskelige samfund: bronzealderen og jernalderen.</w:t>
      </w:r>
    </w:p>
    <w:p w14:paraId="40CE63BE" w14:textId="77777777" w:rsidR="005974B6" w:rsidRPr="005974B6" w:rsidRDefault="005974B6" w:rsidP="005974B6">
      <w:pPr>
        <w:rPr>
          <w:rFonts w:eastAsiaTheme="minorHAnsi"/>
        </w:rPr>
      </w:pPr>
      <w:r w:rsidRPr="005974B6">
        <w:rPr>
          <w:rFonts w:eastAsiaTheme="minorHAnsi"/>
        </w:rPr>
        <w:t xml:space="preserve">Det er svært at komme i tanker om noget mere grundlæggende for menneskets </w:t>
      </w:r>
      <w:r w:rsidRPr="005974B6">
        <w:rPr>
          <w:rFonts w:eastAsiaTheme="minorHAnsi"/>
          <w:i/>
          <w:iCs/>
        </w:rPr>
        <w:t>forandring</w:t>
      </w:r>
      <w:r w:rsidRPr="005974B6">
        <w:rPr>
          <w:rFonts w:eastAsiaTheme="minorHAnsi"/>
        </w:rPr>
        <w:t xml:space="preserve"> af verden end netop de nævnte ting:</w:t>
      </w:r>
    </w:p>
    <w:p w14:paraId="48D54AB0" w14:textId="77777777" w:rsidR="005974B6" w:rsidRPr="005974B6" w:rsidRDefault="005974B6" w:rsidP="005974B6">
      <w:pPr>
        <w:numPr>
          <w:ilvl w:val="0"/>
          <w:numId w:val="19"/>
        </w:numPr>
        <w:contextualSpacing/>
        <w:rPr>
          <w:rFonts w:eastAsiaTheme="minorHAnsi"/>
        </w:rPr>
      </w:pPr>
      <w:r w:rsidRPr="005974B6">
        <w:rPr>
          <w:rFonts w:eastAsiaTheme="minorHAnsi"/>
        </w:rPr>
        <w:t>Hvor mange mennesker kunne have levet i Danmark, hvis vi ikke havde lært at dyrke jorden og holde dyr, men var forblevet jægere/fiskere og samlere?  - et gæt kunne være 100.000 mennesker</w:t>
      </w:r>
    </w:p>
    <w:p w14:paraId="399F1389" w14:textId="7916C2E3" w:rsidR="005974B6" w:rsidRPr="005974B6" w:rsidRDefault="005974B6" w:rsidP="005974B6">
      <w:pPr>
        <w:numPr>
          <w:ilvl w:val="0"/>
          <w:numId w:val="19"/>
        </w:numPr>
        <w:contextualSpacing/>
        <w:rPr>
          <w:rFonts w:eastAsiaTheme="minorHAnsi"/>
        </w:rPr>
      </w:pPr>
      <w:r w:rsidRPr="005974B6">
        <w:rPr>
          <w:rFonts w:eastAsiaTheme="minorHAnsi"/>
        </w:rPr>
        <w:t>Man mener, at den første kor</w:t>
      </w:r>
      <w:r w:rsidR="00083028">
        <w:rPr>
          <w:rFonts w:eastAsiaTheme="minorHAnsi"/>
        </w:rPr>
        <w:t>n</w:t>
      </w:r>
      <w:r w:rsidRPr="005974B6">
        <w:rPr>
          <w:rFonts w:eastAsiaTheme="minorHAnsi"/>
        </w:rPr>
        <w:t>dyrkning begyndte i ”den frugtbare halvmåne” for omkring 9000 år siden</w:t>
      </w:r>
    </w:p>
    <w:p w14:paraId="26BD4131" w14:textId="77777777" w:rsidR="005974B6" w:rsidRPr="005974B6" w:rsidRDefault="005974B6" w:rsidP="005974B6">
      <w:pPr>
        <w:numPr>
          <w:ilvl w:val="0"/>
          <w:numId w:val="19"/>
        </w:numPr>
        <w:contextualSpacing/>
        <w:rPr>
          <w:rFonts w:eastAsiaTheme="minorHAnsi"/>
        </w:rPr>
      </w:pPr>
      <w:r w:rsidRPr="005974B6">
        <w:rPr>
          <w:rFonts w:eastAsiaTheme="minorHAnsi"/>
        </w:rPr>
        <w:t>Bronzealderen begyndte i Mellemøsten for ca. 5500 år siden</w:t>
      </w:r>
    </w:p>
    <w:p w14:paraId="457AC726" w14:textId="77777777" w:rsidR="005974B6" w:rsidRPr="005974B6" w:rsidRDefault="005974B6" w:rsidP="005974B6">
      <w:pPr>
        <w:rPr>
          <w:rFonts w:eastAsiaTheme="minorHAnsi"/>
          <w:u w:val="single"/>
        </w:rPr>
      </w:pPr>
    </w:p>
    <w:p w14:paraId="1236C830" w14:textId="5D05BB39" w:rsidR="005974B6" w:rsidRPr="00083028" w:rsidRDefault="00083028" w:rsidP="005974B6">
      <w:pPr>
        <w:rPr>
          <w:rFonts w:eastAsiaTheme="minorHAnsi"/>
          <w:b/>
          <w:bCs/>
        </w:rPr>
      </w:pPr>
      <w:r>
        <w:rPr>
          <w:rFonts w:eastAsiaTheme="minorHAnsi"/>
          <w:b/>
          <w:bCs/>
        </w:rPr>
        <w:t xml:space="preserve">B) </w:t>
      </w:r>
      <w:r w:rsidR="005974B6" w:rsidRPr="00083028">
        <w:rPr>
          <w:rFonts w:eastAsiaTheme="minorHAnsi"/>
          <w:b/>
          <w:bCs/>
        </w:rPr>
        <w:t>Det nye Testamente – ansvaret for egne talenter og for medmennesket</w:t>
      </w:r>
    </w:p>
    <w:p w14:paraId="5AAA8292" w14:textId="44EE4117" w:rsidR="005974B6" w:rsidRPr="005974B6" w:rsidRDefault="005974B6" w:rsidP="005974B6">
      <w:pPr>
        <w:rPr>
          <w:rFonts w:eastAsiaTheme="minorHAnsi"/>
        </w:rPr>
      </w:pPr>
      <w:r w:rsidRPr="005974B6">
        <w:rPr>
          <w:rFonts w:eastAsiaTheme="minorHAnsi"/>
        </w:rPr>
        <w:t>To lignelsen af Jesus: de betroede talenter og verdensdommen. Matthæus kap. 25, 14-</w:t>
      </w:r>
      <w:r w:rsidR="00083028">
        <w:rPr>
          <w:rFonts w:eastAsiaTheme="minorHAnsi"/>
        </w:rPr>
        <w:t>30 og 31-</w:t>
      </w:r>
      <w:r w:rsidRPr="005974B6">
        <w:rPr>
          <w:rFonts w:eastAsiaTheme="minorHAnsi"/>
        </w:rPr>
        <w:t>46</w:t>
      </w:r>
    </w:p>
    <w:p w14:paraId="5A601086" w14:textId="77777777" w:rsidR="005974B6" w:rsidRPr="005974B6" w:rsidRDefault="005974B6" w:rsidP="005974B6">
      <w:pPr>
        <w:numPr>
          <w:ilvl w:val="0"/>
          <w:numId w:val="19"/>
        </w:numPr>
        <w:contextualSpacing/>
        <w:rPr>
          <w:rFonts w:eastAsiaTheme="minorHAnsi"/>
          <w:b/>
          <w:bCs/>
          <w:i/>
          <w:iCs/>
          <w:color w:val="0070C0"/>
        </w:rPr>
      </w:pPr>
      <w:r w:rsidRPr="005974B6">
        <w:rPr>
          <w:rFonts w:eastAsiaTheme="minorHAnsi"/>
          <w:b/>
          <w:bCs/>
          <w:i/>
          <w:iCs/>
          <w:color w:val="0070C0"/>
        </w:rPr>
        <w:t>Undersøg hvilken rolle ansvaret spiller i disse to lignelser</w:t>
      </w:r>
    </w:p>
    <w:p w14:paraId="3266DDB1" w14:textId="77777777" w:rsidR="005974B6" w:rsidRPr="005974B6" w:rsidRDefault="005974B6" w:rsidP="005974B6">
      <w:pPr>
        <w:rPr>
          <w:rFonts w:eastAsiaTheme="minorHAnsi"/>
        </w:rPr>
      </w:pPr>
    </w:p>
    <w:p w14:paraId="2F539031" w14:textId="77777777" w:rsidR="005974B6" w:rsidRPr="00083028" w:rsidRDefault="005974B6" w:rsidP="005974B6">
      <w:pPr>
        <w:shd w:val="clear" w:color="auto" w:fill="EEEEEE"/>
        <w:spacing w:after="180" w:line="240" w:lineRule="auto"/>
        <w:jc w:val="center"/>
        <w:textAlignment w:val="baseline"/>
        <w:outlineLvl w:val="1"/>
        <w:rPr>
          <w:rFonts w:ascii="Times New Roman" w:eastAsia="Times New Roman" w:hAnsi="Times New Roman" w:cs="Times New Roman"/>
          <w:b/>
          <w:bCs/>
          <w:color w:val="000000"/>
          <w:sz w:val="24"/>
          <w:szCs w:val="24"/>
          <w:lang w:eastAsia="da-DK"/>
        </w:rPr>
      </w:pPr>
      <w:r w:rsidRPr="00083028">
        <w:rPr>
          <w:rFonts w:ascii="Times New Roman" w:eastAsia="Times New Roman" w:hAnsi="Times New Roman" w:cs="Times New Roman"/>
          <w:b/>
          <w:bCs/>
          <w:color w:val="000000"/>
          <w:sz w:val="24"/>
          <w:szCs w:val="24"/>
          <w:lang w:eastAsia="da-DK"/>
        </w:rPr>
        <w:t>Lignelsen om de betroede talenter</w:t>
      </w:r>
    </w:p>
    <w:p w14:paraId="5D64AB35" w14:textId="77777777" w:rsidR="00083028" w:rsidRDefault="005974B6" w:rsidP="005974B6">
      <w:pPr>
        <w:shd w:val="clear" w:color="auto" w:fill="EEEEEE"/>
        <w:spacing w:after="0" w:line="240" w:lineRule="auto"/>
        <w:textAlignment w:val="baseline"/>
        <w:rPr>
          <w:rFonts w:ascii="inherit" w:eastAsia="Times New Roman" w:hAnsi="inherit" w:cs="Times New Roman"/>
          <w:color w:val="000000"/>
          <w:sz w:val="24"/>
          <w:szCs w:val="24"/>
          <w:lang w:eastAsia="da-DK"/>
        </w:rPr>
      </w:pPr>
      <w:r w:rsidRPr="005974B6">
        <w:rPr>
          <w:rFonts w:ascii="inherit" w:eastAsia="Times New Roman" w:hAnsi="inherit" w:cs="Times New Roman"/>
          <w:color w:val="000000"/>
          <w:sz w:val="27"/>
          <w:szCs w:val="27"/>
          <w:lang w:eastAsia="da-DK"/>
        </w:rPr>
        <w:t> </w:t>
      </w:r>
      <w:r w:rsidRPr="005974B6">
        <w:rPr>
          <w:rFonts w:ascii="inherit" w:eastAsia="Times New Roman" w:hAnsi="inherit" w:cs="Times New Roman"/>
          <w:color w:val="000000"/>
          <w:sz w:val="24"/>
          <w:szCs w:val="24"/>
          <w:lang w:eastAsia="da-DK"/>
        </w:rPr>
        <w:t>Det er som med en mand, der skulle rejse til udlandet og kaldte sine tjenere til sig og betroede dem sin formue; én gav han fem talenter, en anden to, og en tredje én, enhver efter hans evne; så rejste han.  Den, der havde fået de fem talenter, gik straks hen og handlede med dem og tjente fem til.  Ligeledes tjente han med de to talenter to til.  Men den, der havde fået én talent, gik hen og gravede et hul i jorden og gemte sin herres penge.  </w:t>
      </w:r>
    </w:p>
    <w:p w14:paraId="4653BD80" w14:textId="77777777" w:rsidR="00083028" w:rsidRDefault="005974B6" w:rsidP="005974B6">
      <w:pPr>
        <w:shd w:val="clear" w:color="auto" w:fill="EEEEEE"/>
        <w:spacing w:after="0" w:line="240" w:lineRule="auto"/>
        <w:textAlignment w:val="baseline"/>
        <w:rPr>
          <w:rFonts w:ascii="inherit" w:eastAsia="Times New Roman" w:hAnsi="inherit" w:cs="Times New Roman"/>
          <w:color w:val="000000"/>
          <w:sz w:val="24"/>
          <w:szCs w:val="24"/>
          <w:lang w:eastAsia="da-DK"/>
        </w:rPr>
      </w:pPr>
      <w:r w:rsidRPr="005974B6">
        <w:rPr>
          <w:rFonts w:ascii="inherit" w:eastAsia="Times New Roman" w:hAnsi="inherit" w:cs="Times New Roman"/>
          <w:color w:val="000000"/>
          <w:sz w:val="24"/>
          <w:szCs w:val="24"/>
          <w:lang w:eastAsia="da-DK"/>
        </w:rPr>
        <w:t xml:space="preserve">Lang tid efter kommer disse tjeneres herre tilbage og gør regnskab med dem.  Den, der havde fået de fem talenter, kom og lagde andre fem talenter på bordet og sagde: Herre, du betroede mig fem talenter; se, jeg har tjent fem talenter til.  Hans herre sagde til ham: Godt, du gode og </w:t>
      </w:r>
      <w:r w:rsidRPr="005974B6">
        <w:rPr>
          <w:rFonts w:ascii="inherit" w:eastAsia="Times New Roman" w:hAnsi="inherit" w:cs="Times New Roman"/>
          <w:color w:val="000000"/>
          <w:sz w:val="24"/>
          <w:szCs w:val="24"/>
          <w:lang w:eastAsia="da-DK"/>
        </w:rPr>
        <w:lastRenderedPageBreak/>
        <w:t>tro tjener; du har været tro i det små, jeg vil betro dig meget. Gå ind til din herres glæde!  Også han med de to talenter kom og sagde: Herre, du betroede mig to talenter; se, jeg har tjent to talenter til.  Hans herre sagde til ham: Godt, du gode og tro tjener; du har været tro i det små, jeg vil betro dig meget. Gå ind til din herres glæde!  </w:t>
      </w:r>
    </w:p>
    <w:p w14:paraId="33CF66D1" w14:textId="7A09000C" w:rsidR="005974B6" w:rsidRPr="005974B6" w:rsidRDefault="005974B6" w:rsidP="005974B6">
      <w:pPr>
        <w:shd w:val="clear" w:color="auto" w:fill="EEEEEE"/>
        <w:spacing w:after="0" w:line="240" w:lineRule="auto"/>
        <w:textAlignment w:val="baseline"/>
        <w:rPr>
          <w:rFonts w:ascii="inherit" w:eastAsia="Times New Roman" w:hAnsi="inherit" w:cs="Times New Roman"/>
          <w:color w:val="000000"/>
          <w:sz w:val="24"/>
          <w:szCs w:val="24"/>
          <w:lang w:eastAsia="da-DK"/>
        </w:rPr>
      </w:pPr>
      <w:r w:rsidRPr="005974B6">
        <w:rPr>
          <w:rFonts w:ascii="inherit" w:eastAsia="Times New Roman" w:hAnsi="inherit" w:cs="Times New Roman"/>
          <w:color w:val="000000"/>
          <w:sz w:val="24"/>
          <w:szCs w:val="24"/>
          <w:lang w:eastAsia="da-DK"/>
        </w:rPr>
        <w:t>Så kom også han, som havde fået den ene talent, og han sagde: Herre, jeg kender dig som en hård mand, der høster, hvor du ikke har sået, og samler, hvor du ikke har spredt, og af frygt for dig gik jeg hen og gemte din talent i jorden. Se, her har du, hvad dit er.  Men hans herre sagde til ham: Du dårlige og dovne tjener! Du vidste, at jeg høster, hvor jeg ikke har sået, og samler, hvor jeg ikke har spredt.  Så burde du have betroet mine penge til vekselererne, så jeg havde fået mit igen med rente, når jeg kom tilbage. Tag derfor talenten fra ham og giv den til ham med de ti talenter. For enhver, som har, til ham skal der gives, og han skal have overflod, men den, der ikke har, fra ham skal selv det tages, som han har.  Og kast den uduelige tjener ud i mørket udenfor. Dér skal der være gråd og tænderskæren.</w:t>
      </w:r>
    </w:p>
    <w:p w14:paraId="36A8308D" w14:textId="77777777" w:rsidR="005974B6" w:rsidRPr="005974B6" w:rsidRDefault="005974B6" w:rsidP="005974B6">
      <w:pPr>
        <w:shd w:val="clear" w:color="auto" w:fill="EEEEEE"/>
        <w:spacing w:after="180" w:line="240" w:lineRule="auto"/>
        <w:jc w:val="center"/>
        <w:textAlignment w:val="baseline"/>
        <w:outlineLvl w:val="1"/>
        <w:rPr>
          <w:rFonts w:ascii="Times New Roman" w:eastAsia="Times New Roman" w:hAnsi="Times New Roman" w:cs="Times New Roman"/>
          <w:b/>
          <w:bCs/>
          <w:color w:val="000000"/>
          <w:sz w:val="24"/>
          <w:szCs w:val="24"/>
          <w:lang w:eastAsia="da-DK"/>
        </w:rPr>
      </w:pPr>
    </w:p>
    <w:p w14:paraId="6D5B55C8" w14:textId="77777777" w:rsidR="005974B6" w:rsidRPr="00083028" w:rsidRDefault="005974B6" w:rsidP="005974B6">
      <w:pPr>
        <w:shd w:val="clear" w:color="auto" w:fill="EEEEEE"/>
        <w:spacing w:after="180" w:line="240" w:lineRule="auto"/>
        <w:jc w:val="center"/>
        <w:textAlignment w:val="baseline"/>
        <w:outlineLvl w:val="1"/>
        <w:rPr>
          <w:rFonts w:ascii="Times New Roman" w:eastAsia="Times New Roman" w:hAnsi="Times New Roman" w:cs="Times New Roman"/>
          <w:b/>
          <w:bCs/>
          <w:color w:val="000000"/>
          <w:sz w:val="24"/>
          <w:szCs w:val="24"/>
          <w:lang w:eastAsia="da-DK"/>
        </w:rPr>
      </w:pPr>
      <w:r w:rsidRPr="00083028">
        <w:rPr>
          <w:rFonts w:ascii="Times New Roman" w:eastAsia="Times New Roman" w:hAnsi="Times New Roman" w:cs="Times New Roman"/>
          <w:b/>
          <w:bCs/>
          <w:color w:val="000000"/>
          <w:sz w:val="24"/>
          <w:szCs w:val="24"/>
          <w:lang w:eastAsia="da-DK"/>
        </w:rPr>
        <w:t>Verdensdommen</w:t>
      </w:r>
    </w:p>
    <w:p w14:paraId="45D315A8" w14:textId="77777777" w:rsidR="00083028" w:rsidRDefault="005974B6" w:rsidP="005974B6">
      <w:pPr>
        <w:shd w:val="clear" w:color="auto" w:fill="EEEEEE"/>
        <w:spacing w:after="0" w:line="240" w:lineRule="auto"/>
        <w:textAlignment w:val="baseline"/>
        <w:rPr>
          <w:rFonts w:ascii="inherit" w:eastAsia="Times New Roman" w:hAnsi="inherit" w:cs="Times New Roman"/>
          <w:color w:val="000000"/>
          <w:sz w:val="24"/>
          <w:szCs w:val="24"/>
          <w:lang w:eastAsia="da-DK"/>
        </w:rPr>
      </w:pPr>
      <w:r w:rsidRPr="005974B6">
        <w:rPr>
          <w:rFonts w:ascii="inherit" w:eastAsia="Times New Roman" w:hAnsi="inherit" w:cs="Times New Roman"/>
          <w:color w:val="000000"/>
          <w:sz w:val="24"/>
          <w:szCs w:val="24"/>
          <w:lang w:eastAsia="da-DK"/>
        </w:rPr>
        <w:t> Når Menneskesønnen kommer i sin herlighed og alle englene med ham, da skal han tage sæde på sin herligheds trone.  Og alle folkeslagene skal samles foran ham, og han skal skille dem, som en hyrde skiller fårene fra bukkene; fårene skal han stille ved sin højre side og bukkene ved sin venstre.  </w:t>
      </w:r>
    </w:p>
    <w:p w14:paraId="6E5BC77F" w14:textId="77777777" w:rsidR="00083028" w:rsidRDefault="005974B6" w:rsidP="005974B6">
      <w:pPr>
        <w:shd w:val="clear" w:color="auto" w:fill="EEEEEE"/>
        <w:spacing w:after="0" w:line="240" w:lineRule="auto"/>
        <w:textAlignment w:val="baseline"/>
        <w:rPr>
          <w:rFonts w:ascii="inherit" w:eastAsia="Times New Roman" w:hAnsi="inherit" w:cs="Times New Roman"/>
          <w:color w:val="000000"/>
          <w:sz w:val="24"/>
          <w:szCs w:val="24"/>
          <w:lang w:eastAsia="da-DK"/>
        </w:rPr>
      </w:pPr>
      <w:r w:rsidRPr="005974B6">
        <w:rPr>
          <w:rFonts w:ascii="inherit" w:eastAsia="Times New Roman" w:hAnsi="inherit" w:cs="Times New Roman"/>
          <w:color w:val="000000"/>
          <w:sz w:val="24"/>
          <w:szCs w:val="24"/>
          <w:lang w:eastAsia="da-DK"/>
        </w:rPr>
        <w:t>Da skal kongen sige til dem ved sin højre side: Kom, I som er min faders velsignede, og tag det rige i arv, som er bestemt for jer, siden verden blev grundlagt.  For jeg var sulten, og I gav mig noget at spise, jeg var tørstig, og I gav mig noget at drikke, jeg var fremmed, og I tog imod mig, jeg var nøgen, og I gav mig tøj, jeg var syg, og I tog jer af mig, jeg var i fængsel, og I besøgte mig.  Da skal de retfærdige sige: Herre, hvornår så vi dig sulten og gav dig noget at spise, eller tørstig og gav dig noget at drikke?  Hvornår så vi dig som en fremmed og tog imod dig eller så dig nøgen og gav dig tøj?  Hvornår så vi dig syg eller i fængsel og besøgte dig?  Og kongen vil svare dem: Sandelig siger jeg jer: Alt, hvad I har gjort mod en af disse mine mindste brødre, det har I gjort mod mig.  </w:t>
      </w:r>
    </w:p>
    <w:p w14:paraId="63F6BB36" w14:textId="4DF29570" w:rsidR="005974B6" w:rsidRPr="005974B6" w:rsidRDefault="005974B6" w:rsidP="005974B6">
      <w:pPr>
        <w:shd w:val="clear" w:color="auto" w:fill="EEEEEE"/>
        <w:spacing w:after="0" w:line="240" w:lineRule="auto"/>
        <w:textAlignment w:val="baseline"/>
        <w:rPr>
          <w:rFonts w:ascii="inherit" w:eastAsia="Times New Roman" w:hAnsi="inherit" w:cs="Times New Roman"/>
          <w:color w:val="000000"/>
          <w:sz w:val="24"/>
          <w:szCs w:val="24"/>
          <w:lang w:eastAsia="da-DK"/>
        </w:rPr>
      </w:pPr>
      <w:r w:rsidRPr="005974B6">
        <w:rPr>
          <w:rFonts w:ascii="inherit" w:eastAsia="Times New Roman" w:hAnsi="inherit" w:cs="Times New Roman"/>
          <w:color w:val="000000"/>
          <w:sz w:val="24"/>
          <w:szCs w:val="24"/>
          <w:lang w:eastAsia="da-DK"/>
        </w:rPr>
        <w:t>Da skal han også sige til dem ved sin venstre side: Gå bort fra mig, I forbandede, til den evige ild, som er bestemt for Djævelen og hans engle.  For jeg var sulten, og I gav mig ikke noget at spise, jeg var tørstig, og I gav mig ikke noget at drikke, jeg var fremmed, og I tog ikke imod mig, jeg var nøgen, og I gav mig ikke tøj, jeg var syg og i fængsel, og I så ikke til mig.  Da skal også de sige til ham: Herre, hvornår så vi dig sulten eller tørstig eller fremmed eller nøgen eller syg eller i fængsel, uden at vi hjalp dig?  Da skal han svare dem: Sandelig siger jeg jer: Alt, hvad I ikke har gjort mod en af disse mindste, det har I heller ikke gjort mod mig! Og de skal gå bort til evig straf, men de retfærdige til evigt liv.«</w:t>
      </w:r>
    </w:p>
    <w:p w14:paraId="0B78F3A4" w14:textId="77777777" w:rsidR="005974B6" w:rsidRPr="005974B6" w:rsidRDefault="005974B6" w:rsidP="005974B6">
      <w:pPr>
        <w:rPr>
          <w:rFonts w:eastAsiaTheme="minorHAnsi"/>
        </w:rPr>
      </w:pPr>
    </w:p>
    <w:p w14:paraId="3A279912" w14:textId="77777777" w:rsidR="005974B6" w:rsidRPr="005974B6" w:rsidRDefault="005974B6" w:rsidP="005974B6">
      <w:pPr>
        <w:rPr>
          <w:rFonts w:eastAsiaTheme="minorHAnsi"/>
        </w:rPr>
      </w:pPr>
    </w:p>
    <w:p w14:paraId="1C280DC0" w14:textId="77777777" w:rsidR="005974B6" w:rsidRPr="005974B6" w:rsidRDefault="005974B6" w:rsidP="005974B6">
      <w:pPr>
        <w:rPr>
          <w:rFonts w:eastAsiaTheme="minorHAnsi"/>
        </w:rPr>
      </w:pPr>
    </w:p>
    <w:p w14:paraId="47A439CB" w14:textId="77777777" w:rsidR="005974B6" w:rsidRPr="005974B6" w:rsidRDefault="005974B6" w:rsidP="005974B6">
      <w:pPr>
        <w:rPr>
          <w:rFonts w:eastAsiaTheme="minorHAnsi"/>
        </w:rPr>
      </w:pPr>
      <w:r w:rsidRPr="005974B6">
        <w:rPr>
          <w:rFonts w:eastAsiaTheme="minorHAnsi"/>
        </w:rPr>
        <w:br w:type="page"/>
      </w:r>
    </w:p>
    <w:p w14:paraId="0249FFAF" w14:textId="77777777" w:rsidR="005974B6" w:rsidRPr="005974B6" w:rsidRDefault="005974B6" w:rsidP="005974B6">
      <w:pPr>
        <w:rPr>
          <w:rFonts w:eastAsiaTheme="minorHAnsi"/>
          <w:b/>
          <w:bCs/>
        </w:rPr>
      </w:pPr>
      <w:r w:rsidRPr="005974B6">
        <w:rPr>
          <w:rFonts w:eastAsiaTheme="minorHAnsi"/>
          <w:b/>
          <w:bCs/>
        </w:rPr>
        <w:lastRenderedPageBreak/>
        <w:t>5</w:t>
      </w:r>
      <w:r w:rsidRPr="005974B6">
        <w:rPr>
          <w:rFonts w:eastAsiaTheme="minorHAnsi"/>
          <w:b/>
          <w:bCs/>
        </w:rPr>
        <w:tab/>
        <w:t>Billedeksempler fra kristendommen</w:t>
      </w:r>
    </w:p>
    <w:p w14:paraId="6BE2955E" w14:textId="77777777" w:rsidR="005974B6" w:rsidRPr="005974B6" w:rsidRDefault="005974B6" w:rsidP="005974B6">
      <w:pPr>
        <w:jc w:val="center"/>
        <w:rPr>
          <w:rFonts w:eastAsiaTheme="minorHAnsi"/>
        </w:rPr>
      </w:pPr>
      <w:r w:rsidRPr="005974B6">
        <w:rPr>
          <w:rFonts w:eastAsiaTheme="minorHAnsi"/>
          <w:noProof/>
        </w:rPr>
        <w:drawing>
          <wp:inline distT="0" distB="0" distL="0" distR="0" wp14:anchorId="7846D8E1" wp14:editId="50FB1F28">
            <wp:extent cx="4426544" cy="2678723"/>
            <wp:effectExtent l="0" t="0" r="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9319"/>
                    <a:stretch/>
                  </pic:blipFill>
                  <pic:spPr bwMode="auto">
                    <a:xfrm>
                      <a:off x="0" y="0"/>
                      <a:ext cx="4456183" cy="2696659"/>
                    </a:xfrm>
                    <a:prstGeom prst="rect">
                      <a:avLst/>
                    </a:prstGeom>
                    <a:ln>
                      <a:noFill/>
                    </a:ln>
                    <a:extLst>
                      <a:ext uri="{53640926-AAD7-44D8-BBD7-CCE9431645EC}">
                        <a14:shadowObscured xmlns:a14="http://schemas.microsoft.com/office/drawing/2010/main"/>
                      </a:ext>
                    </a:extLst>
                  </pic:spPr>
                </pic:pic>
              </a:graphicData>
            </a:graphic>
          </wp:inline>
        </w:drawing>
      </w:r>
    </w:p>
    <w:p w14:paraId="6E892B36" w14:textId="29777932" w:rsidR="005974B6" w:rsidRPr="00083028" w:rsidRDefault="00083028" w:rsidP="005974B6">
      <w:pPr>
        <w:rPr>
          <w:rFonts w:eastAsiaTheme="minorHAnsi"/>
        </w:rPr>
      </w:pPr>
      <w:bookmarkStart w:id="0" w:name="_Hlk16080186"/>
      <w:r w:rsidRPr="00083028">
        <w:rPr>
          <w:rFonts w:eastAsiaTheme="minorHAnsi"/>
        </w:rPr>
        <w:t>En amerikansk præst</w:t>
      </w:r>
      <w:r>
        <w:rPr>
          <w:rFonts w:eastAsiaTheme="minorHAnsi"/>
        </w:rPr>
        <w:t xml:space="preserve"> har omskrevet lignelsen om verdensdommen</w:t>
      </w:r>
      <w:r w:rsidR="005376F1">
        <w:rPr>
          <w:rFonts w:eastAsiaTheme="minorHAnsi"/>
        </w:rPr>
        <w:t xml:space="preserve"> og har modstillet følelse med handling. </w:t>
      </w:r>
    </w:p>
    <w:p w14:paraId="1F4BB553" w14:textId="77777777" w:rsidR="005974B6" w:rsidRPr="005974B6" w:rsidRDefault="005974B6" w:rsidP="005974B6">
      <w:pPr>
        <w:rPr>
          <w:rFonts w:eastAsiaTheme="minorHAnsi"/>
          <w:b/>
          <w:bCs/>
        </w:rPr>
      </w:pPr>
      <w:bookmarkStart w:id="1" w:name="_Hlk19087978"/>
      <w:r w:rsidRPr="005974B6">
        <w:rPr>
          <w:rFonts w:eastAsiaTheme="minorHAnsi"/>
          <w:b/>
          <w:bCs/>
        </w:rPr>
        <w:t>??? til fordybelse</w:t>
      </w:r>
    </w:p>
    <w:bookmarkEnd w:id="0"/>
    <w:bookmarkEnd w:id="1"/>
    <w:p w14:paraId="3677EAA0" w14:textId="67712A3C" w:rsidR="005974B6" w:rsidRDefault="005974B6" w:rsidP="005974B6">
      <w:pPr>
        <w:numPr>
          <w:ilvl w:val="0"/>
          <w:numId w:val="19"/>
        </w:numPr>
        <w:contextualSpacing/>
        <w:rPr>
          <w:rFonts w:eastAsiaTheme="minorHAnsi"/>
          <w:b/>
          <w:bCs/>
          <w:i/>
          <w:iCs/>
          <w:color w:val="0070C0"/>
        </w:rPr>
      </w:pPr>
      <w:r w:rsidRPr="005974B6">
        <w:rPr>
          <w:rFonts w:eastAsiaTheme="minorHAnsi"/>
          <w:b/>
          <w:bCs/>
          <w:i/>
          <w:iCs/>
          <w:color w:val="0070C0"/>
        </w:rPr>
        <w:t>Hvad mener præsten kristendommen lærer om ansvaret?</w:t>
      </w:r>
    </w:p>
    <w:p w14:paraId="76002BD9" w14:textId="77777777" w:rsidR="005974B6" w:rsidRPr="005974B6" w:rsidRDefault="005974B6" w:rsidP="005974B6">
      <w:pPr>
        <w:ind w:left="720"/>
        <w:contextualSpacing/>
        <w:rPr>
          <w:rFonts w:eastAsiaTheme="minorHAnsi"/>
          <w:b/>
          <w:bCs/>
          <w:i/>
          <w:iCs/>
          <w:color w:val="0070C0"/>
        </w:rPr>
      </w:pPr>
    </w:p>
    <w:p w14:paraId="3170BBD1" w14:textId="77777777" w:rsidR="005974B6" w:rsidRPr="005974B6" w:rsidRDefault="005974B6" w:rsidP="005974B6">
      <w:pPr>
        <w:ind w:left="720"/>
        <w:contextualSpacing/>
        <w:rPr>
          <w:rFonts w:eastAsiaTheme="minorHAnsi"/>
          <w:b/>
          <w:bCs/>
          <w:i/>
          <w:iCs/>
          <w:color w:val="0070C0"/>
        </w:rPr>
      </w:pPr>
    </w:p>
    <w:p w14:paraId="4CE20389" w14:textId="77777777" w:rsidR="005974B6" w:rsidRPr="005974B6" w:rsidRDefault="005974B6" w:rsidP="005974B6">
      <w:pPr>
        <w:jc w:val="center"/>
        <w:rPr>
          <w:rFonts w:eastAsiaTheme="minorHAnsi"/>
          <w:b/>
          <w:bCs/>
        </w:rPr>
      </w:pPr>
      <w:r w:rsidRPr="005974B6">
        <w:rPr>
          <w:rFonts w:eastAsiaTheme="minorHAnsi"/>
          <w:noProof/>
        </w:rPr>
        <w:drawing>
          <wp:inline distT="0" distB="0" distL="0" distR="0" wp14:anchorId="4CE71F44" wp14:editId="59A75675">
            <wp:extent cx="4466493" cy="2976117"/>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80792" cy="2985645"/>
                    </a:xfrm>
                    <a:prstGeom prst="rect">
                      <a:avLst/>
                    </a:prstGeom>
                  </pic:spPr>
                </pic:pic>
              </a:graphicData>
            </a:graphic>
          </wp:inline>
        </w:drawing>
      </w:r>
    </w:p>
    <w:p w14:paraId="15AE8AF8" w14:textId="77777777" w:rsidR="005974B6" w:rsidRPr="005974B6" w:rsidRDefault="005974B6" w:rsidP="005974B6">
      <w:pPr>
        <w:rPr>
          <w:rFonts w:eastAsiaTheme="minorHAnsi"/>
          <w:b/>
          <w:bCs/>
        </w:rPr>
      </w:pPr>
    </w:p>
    <w:p w14:paraId="19A3CAC5" w14:textId="77777777" w:rsidR="005376F1" w:rsidRPr="005974B6" w:rsidRDefault="005376F1" w:rsidP="005376F1">
      <w:pPr>
        <w:rPr>
          <w:rFonts w:eastAsiaTheme="minorHAnsi"/>
          <w:b/>
          <w:bCs/>
        </w:rPr>
      </w:pPr>
      <w:r w:rsidRPr="005974B6">
        <w:rPr>
          <w:rFonts w:eastAsiaTheme="minorHAnsi"/>
          <w:b/>
          <w:bCs/>
        </w:rPr>
        <w:t>??? til fordybelse</w:t>
      </w:r>
    </w:p>
    <w:p w14:paraId="64160AA8" w14:textId="7E397A14" w:rsidR="005974B6" w:rsidRPr="005376F1" w:rsidRDefault="005974B6" w:rsidP="005376F1">
      <w:pPr>
        <w:pStyle w:val="Listeafsnit"/>
        <w:numPr>
          <w:ilvl w:val="0"/>
          <w:numId w:val="19"/>
        </w:numPr>
        <w:rPr>
          <w:rFonts w:eastAsiaTheme="minorHAnsi"/>
          <w:b/>
          <w:bCs/>
          <w:i/>
          <w:iCs/>
          <w:color w:val="0070C0"/>
        </w:rPr>
      </w:pPr>
      <w:r w:rsidRPr="005376F1">
        <w:rPr>
          <w:rFonts w:eastAsiaTheme="minorHAnsi"/>
          <w:b/>
          <w:bCs/>
          <w:i/>
          <w:iCs/>
          <w:color w:val="0070C0"/>
        </w:rPr>
        <w:t>Hvad siger citatet af Mother Teresa om hendes syn på ansvaret i kristendommen?</w:t>
      </w:r>
    </w:p>
    <w:p w14:paraId="3CA3C292" w14:textId="77777777" w:rsidR="005974B6" w:rsidRPr="005974B6" w:rsidRDefault="005974B6" w:rsidP="005974B6">
      <w:pPr>
        <w:rPr>
          <w:rFonts w:eastAsiaTheme="minorHAnsi"/>
          <w:b/>
          <w:bCs/>
        </w:rPr>
      </w:pPr>
    </w:p>
    <w:p w14:paraId="716C3852" w14:textId="77777777" w:rsidR="005974B6" w:rsidRPr="005974B6" w:rsidRDefault="005974B6" w:rsidP="005974B6">
      <w:pPr>
        <w:rPr>
          <w:rFonts w:eastAsiaTheme="minorHAnsi"/>
          <w:b/>
          <w:bCs/>
        </w:rPr>
      </w:pPr>
      <w:r w:rsidRPr="005974B6">
        <w:rPr>
          <w:rFonts w:eastAsiaTheme="minorHAnsi"/>
          <w:b/>
          <w:bCs/>
        </w:rPr>
        <w:br w:type="page"/>
      </w:r>
    </w:p>
    <w:p w14:paraId="5FB9A776" w14:textId="77777777" w:rsidR="005974B6" w:rsidRPr="005974B6" w:rsidRDefault="005974B6" w:rsidP="005974B6">
      <w:pPr>
        <w:rPr>
          <w:rFonts w:eastAsiaTheme="minorHAnsi"/>
          <w:b/>
          <w:bCs/>
        </w:rPr>
      </w:pPr>
      <w:r w:rsidRPr="005974B6">
        <w:rPr>
          <w:rFonts w:eastAsiaTheme="minorHAnsi"/>
          <w:b/>
          <w:bCs/>
        </w:rPr>
        <w:lastRenderedPageBreak/>
        <w:t>6</w:t>
      </w:r>
      <w:r w:rsidRPr="005974B6">
        <w:rPr>
          <w:rFonts w:eastAsiaTheme="minorHAnsi"/>
          <w:b/>
          <w:bCs/>
        </w:rPr>
        <w:tab/>
        <w:t>Lav en undersøgelse af ansvarets betydning for et menneske</w:t>
      </w:r>
    </w:p>
    <w:p w14:paraId="705A3580" w14:textId="77777777" w:rsidR="005974B6" w:rsidRPr="005974B6" w:rsidRDefault="005974B6" w:rsidP="005974B6">
      <w:pPr>
        <w:rPr>
          <w:rFonts w:eastAsiaTheme="minorHAnsi"/>
        </w:rPr>
      </w:pPr>
      <w:r w:rsidRPr="005974B6">
        <w:rPr>
          <w:rFonts w:eastAsiaTheme="minorHAnsi"/>
        </w:rPr>
        <w:t xml:space="preserve">En undersøgelse kan enten være grundig samtale med nogle få mennesker (en </w:t>
      </w:r>
      <w:r w:rsidRPr="005974B6">
        <w:rPr>
          <w:rFonts w:eastAsiaTheme="minorHAnsi"/>
          <w:i/>
          <w:iCs/>
        </w:rPr>
        <w:t>kvalitativ</w:t>
      </w:r>
      <w:r w:rsidRPr="005974B6">
        <w:rPr>
          <w:rFonts w:eastAsiaTheme="minorHAnsi"/>
        </w:rPr>
        <w:t xml:space="preserve"> undersøgelse), eller en spørgeskemaundersøgelse med adskillige mennesker (en </w:t>
      </w:r>
      <w:r w:rsidRPr="005974B6">
        <w:rPr>
          <w:rFonts w:eastAsiaTheme="minorHAnsi"/>
          <w:i/>
          <w:iCs/>
        </w:rPr>
        <w:t>kvantitativ</w:t>
      </w:r>
      <w:r w:rsidRPr="005974B6">
        <w:rPr>
          <w:rFonts w:eastAsiaTheme="minorHAnsi"/>
        </w:rPr>
        <w:t xml:space="preserve"> undersøgelse).</w:t>
      </w:r>
    </w:p>
    <w:p w14:paraId="4FC37552" w14:textId="77777777" w:rsidR="005974B6" w:rsidRPr="005974B6" w:rsidRDefault="005974B6" w:rsidP="005974B6">
      <w:pPr>
        <w:rPr>
          <w:rFonts w:eastAsiaTheme="minorHAnsi"/>
        </w:rPr>
      </w:pPr>
    </w:p>
    <w:p w14:paraId="1878B484" w14:textId="29944C7C" w:rsidR="005974B6" w:rsidRPr="005974B6" w:rsidRDefault="005974B6" w:rsidP="005974B6">
      <w:pPr>
        <w:numPr>
          <w:ilvl w:val="0"/>
          <w:numId w:val="16"/>
        </w:numPr>
        <w:contextualSpacing/>
        <w:rPr>
          <w:rFonts w:eastAsiaTheme="minorHAnsi"/>
          <w:b/>
          <w:bCs/>
          <w:i/>
          <w:iCs/>
          <w:color w:val="0070C0"/>
        </w:rPr>
      </w:pPr>
      <w:r w:rsidRPr="005974B6">
        <w:rPr>
          <w:rFonts w:eastAsiaTheme="minorHAnsi"/>
          <w:b/>
          <w:bCs/>
          <w:i/>
          <w:iCs/>
          <w:color w:val="0070C0"/>
        </w:rPr>
        <w:t xml:space="preserve">I skal beslutte om I gerne vil vide noget om, hvordan nogle få mennesker har oplevet </w:t>
      </w:r>
      <w:r w:rsidR="005376F1">
        <w:rPr>
          <w:rFonts w:eastAsiaTheme="minorHAnsi"/>
          <w:b/>
          <w:bCs/>
          <w:i/>
          <w:iCs/>
          <w:color w:val="0070C0"/>
        </w:rPr>
        <w:t xml:space="preserve">betydningen af </w:t>
      </w:r>
      <w:r w:rsidRPr="005974B6">
        <w:rPr>
          <w:rFonts w:eastAsiaTheme="minorHAnsi"/>
          <w:b/>
          <w:bCs/>
          <w:i/>
          <w:iCs/>
          <w:color w:val="0070C0"/>
        </w:rPr>
        <w:t xml:space="preserve">ansvar i deres liv (både på godt og ondt), - eller om I vil vide noget om, hvad ansvaret betyder </w:t>
      </w:r>
      <w:r w:rsidR="005376F1">
        <w:rPr>
          <w:rFonts w:eastAsiaTheme="minorHAnsi"/>
          <w:b/>
          <w:bCs/>
          <w:i/>
          <w:iCs/>
          <w:color w:val="0070C0"/>
        </w:rPr>
        <w:t>i</w:t>
      </w:r>
      <w:r w:rsidRPr="005974B6">
        <w:rPr>
          <w:rFonts w:eastAsiaTheme="minorHAnsi"/>
          <w:b/>
          <w:bCs/>
          <w:i/>
          <w:iCs/>
          <w:color w:val="0070C0"/>
        </w:rPr>
        <w:t xml:space="preserve"> de fleste menneske</w:t>
      </w:r>
      <w:r w:rsidR="005376F1">
        <w:rPr>
          <w:rFonts w:eastAsiaTheme="minorHAnsi"/>
          <w:b/>
          <w:bCs/>
          <w:i/>
          <w:iCs/>
          <w:color w:val="0070C0"/>
        </w:rPr>
        <w:t>rs liv</w:t>
      </w:r>
      <w:r w:rsidRPr="005974B6">
        <w:rPr>
          <w:rFonts w:eastAsiaTheme="minorHAnsi"/>
          <w:b/>
          <w:bCs/>
          <w:i/>
          <w:iCs/>
          <w:color w:val="0070C0"/>
        </w:rPr>
        <w:t xml:space="preserve"> (altså i gennemsnit).</w:t>
      </w:r>
    </w:p>
    <w:p w14:paraId="69B1EABE" w14:textId="77777777" w:rsidR="005974B6" w:rsidRPr="005974B6" w:rsidRDefault="005974B6" w:rsidP="005974B6">
      <w:pPr>
        <w:numPr>
          <w:ilvl w:val="0"/>
          <w:numId w:val="16"/>
        </w:numPr>
        <w:contextualSpacing/>
        <w:rPr>
          <w:rFonts w:eastAsiaTheme="minorHAnsi"/>
          <w:b/>
          <w:bCs/>
          <w:i/>
          <w:iCs/>
          <w:color w:val="0070C0"/>
        </w:rPr>
      </w:pPr>
      <w:r w:rsidRPr="005974B6">
        <w:rPr>
          <w:rFonts w:eastAsiaTheme="minorHAnsi"/>
          <w:b/>
          <w:bCs/>
          <w:i/>
          <w:iCs/>
          <w:color w:val="0070C0"/>
        </w:rPr>
        <w:t>I skal derefter forberede jer grundigt til samtalen/interviewet eller spørgeskemaundersøgelsen, så I helt præcist ved, hvad I vil finde ud af, og hvordan I vil gøre det rent praktisk.</w:t>
      </w:r>
    </w:p>
    <w:p w14:paraId="69875D1A" w14:textId="77777777" w:rsidR="005974B6" w:rsidRPr="005974B6" w:rsidRDefault="005974B6" w:rsidP="005974B6">
      <w:pPr>
        <w:numPr>
          <w:ilvl w:val="0"/>
          <w:numId w:val="16"/>
        </w:numPr>
        <w:contextualSpacing/>
        <w:rPr>
          <w:rFonts w:eastAsiaTheme="minorHAnsi"/>
          <w:b/>
          <w:bCs/>
          <w:i/>
          <w:iCs/>
          <w:color w:val="0070C0"/>
        </w:rPr>
      </w:pPr>
      <w:r w:rsidRPr="005974B6">
        <w:rPr>
          <w:rFonts w:eastAsiaTheme="minorHAnsi"/>
          <w:b/>
          <w:bCs/>
          <w:i/>
          <w:iCs/>
          <w:color w:val="0070C0"/>
        </w:rPr>
        <w:t>I skal også beslutte, hvordan jeres undersøgelse skal bruges i jeres opgave og fremlæggelse.</w:t>
      </w:r>
    </w:p>
    <w:p w14:paraId="090BA5BC" w14:textId="77777777" w:rsidR="005974B6" w:rsidRPr="005974B6" w:rsidRDefault="005974B6" w:rsidP="005974B6">
      <w:pPr>
        <w:rPr>
          <w:rFonts w:eastAsiaTheme="minorHAnsi"/>
        </w:rPr>
      </w:pPr>
    </w:p>
    <w:p w14:paraId="61DCEE89" w14:textId="77777777" w:rsidR="00F22A32" w:rsidRDefault="005376F1" w:rsidP="005376F1">
      <w:pPr>
        <w:spacing w:after="0"/>
        <w:rPr>
          <w:rFonts w:eastAsiaTheme="minorHAnsi"/>
          <w:i/>
          <w:iCs/>
        </w:rPr>
      </w:pPr>
      <w:r w:rsidRPr="005376F1">
        <w:rPr>
          <w:rFonts w:eastAsiaTheme="minorHAnsi"/>
          <w:i/>
          <w:iCs/>
        </w:rPr>
        <w:t>I k</w:t>
      </w:r>
      <w:r>
        <w:rPr>
          <w:rFonts w:eastAsiaTheme="minorHAnsi"/>
          <w:i/>
          <w:iCs/>
        </w:rPr>
        <w:t>unne</w:t>
      </w:r>
      <w:r w:rsidRPr="005376F1">
        <w:rPr>
          <w:rFonts w:eastAsiaTheme="minorHAnsi"/>
          <w:i/>
          <w:iCs/>
        </w:rPr>
        <w:t xml:space="preserve"> fx begynde med at spørge</w:t>
      </w:r>
      <w:r>
        <w:rPr>
          <w:rFonts w:eastAsiaTheme="minorHAnsi"/>
          <w:i/>
          <w:iCs/>
        </w:rPr>
        <w:t>,</w:t>
      </w:r>
      <w:r w:rsidRPr="005376F1">
        <w:rPr>
          <w:rFonts w:eastAsiaTheme="minorHAnsi"/>
          <w:i/>
          <w:iCs/>
        </w:rPr>
        <w:t xml:space="preserve"> om der har været perioder i livet</w:t>
      </w:r>
      <w:r w:rsidR="00F22A32">
        <w:rPr>
          <w:rFonts w:eastAsiaTheme="minorHAnsi"/>
          <w:i/>
          <w:iCs/>
        </w:rPr>
        <w:t xml:space="preserve"> med særligt meget ansvar?</w:t>
      </w:r>
    </w:p>
    <w:p w14:paraId="1F9C716F" w14:textId="57A9C5AE" w:rsidR="005376F1" w:rsidRDefault="005376F1" w:rsidP="005376F1">
      <w:pPr>
        <w:spacing w:after="0"/>
        <w:rPr>
          <w:rFonts w:eastAsiaTheme="minorHAnsi"/>
          <w:i/>
          <w:iCs/>
        </w:rPr>
      </w:pPr>
      <w:r w:rsidRPr="005376F1">
        <w:rPr>
          <w:rFonts w:eastAsiaTheme="minorHAnsi"/>
          <w:i/>
          <w:iCs/>
        </w:rPr>
        <w:t>Og derefter kunne I spørge</w:t>
      </w:r>
      <w:r>
        <w:rPr>
          <w:rFonts w:eastAsiaTheme="minorHAnsi"/>
          <w:i/>
          <w:iCs/>
        </w:rPr>
        <w:t>,</w:t>
      </w:r>
      <w:r w:rsidRPr="005376F1">
        <w:rPr>
          <w:rFonts w:eastAsiaTheme="minorHAnsi"/>
          <w:i/>
          <w:iCs/>
        </w:rPr>
        <w:t xml:space="preserve"> om der var en sammenhæng mellem ansvar og lykke</w:t>
      </w:r>
      <w:r w:rsidR="003F03A5">
        <w:rPr>
          <w:rFonts w:eastAsiaTheme="minorHAnsi"/>
          <w:i/>
          <w:iCs/>
        </w:rPr>
        <w:t xml:space="preserve"> eller </w:t>
      </w:r>
      <w:r w:rsidRPr="005376F1">
        <w:rPr>
          <w:rFonts w:eastAsiaTheme="minorHAnsi"/>
          <w:i/>
          <w:iCs/>
        </w:rPr>
        <w:t>mangel på lykke?</w:t>
      </w:r>
    </w:p>
    <w:p w14:paraId="271195BB" w14:textId="392FC97A" w:rsidR="003F03A5" w:rsidRPr="005376F1" w:rsidRDefault="003F03A5" w:rsidP="005376F1">
      <w:pPr>
        <w:spacing w:after="0"/>
        <w:rPr>
          <w:rFonts w:eastAsiaTheme="minorHAnsi"/>
          <w:i/>
          <w:iCs/>
        </w:rPr>
      </w:pPr>
      <w:r>
        <w:rPr>
          <w:rFonts w:eastAsiaTheme="minorHAnsi"/>
          <w:i/>
          <w:iCs/>
        </w:rPr>
        <w:t>…</w:t>
      </w:r>
      <w:bookmarkStart w:id="2" w:name="_GoBack"/>
      <w:bookmarkEnd w:id="2"/>
    </w:p>
    <w:p w14:paraId="59100238" w14:textId="77777777" w:rsidR="005974B6" w:rsidRPr="005974B6" w:rsidRDefault="005974B6" w:rsidP="005974B6">
      <w:pPr>
        <w:jc w:val="center"/>
        <w:rPr>
          <w:rFonts w:eastAsiaTheme="minorHAnsi"/>
        </w:rPr>
      </w:pPr>
    </w:p>
    <w:p w14:paraId="56320CB6" w14:textId="77777777" w:rsidR="005974B6" w:rsidRPr="005974B6" w:rsidRDefault="005974B6" w:rsidP="005974B6">
      <w:pPr>
        <w:jc w:val="center"/>
        <w:rPr>
          <w:rFonts w:eastAsiaTheme="minorHAnsi"/>
        </w:rPr>
      </w:pPr>
      <w:r w:rsidRPr="005974B6">
        <w:rPr>
          <w:rFonts w:eastAsiaTheme="minorHAnsi"/>
          <w:noProof/>
        </w:rPr>
        <w:drawing>
          <wp:inline distT="0" distB="0" distL="0" distR="0" wp14:anchorId="03ACAFC8" wp14:editId="12E04701">
            <wp:extent cx="2353166" cy="1766172"/>
            <wp:effectExtent l="0" t="0" r="9525" b="571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5181" cy="1790201"/>
                    </a:xfrm>
                    <a:prstGeom prst="rect">
                      <a:avLst/>
                    </a:prstGeom>
                  </pic:spPr>
                </pic:pic>
              </a:graphicData>
            </a:graphic>
          </wp:inline>
        </w:drawing>
      </w:r>
    </w:p>
    <w:p w14:paraId="4225FDE1" w14:textId="77777777" w:rsidR="005974B6" w:rsidRDefault="005974B6" w:rsidP="005974B6"/>
    <w:p w14:paraId="2333314F" w14:textId="77777777" w:rsidR="005974B6" w:rsidRDefault="005974B6" w:rsidP="00412C50">
      <w:pPr>
        <w:jc w:val="center"/>
      </w:pPr>
    </w:p>
    <w:p w14:paraId="14F0B452" w14:textId="7F9F2109" w:rsidR="0003227D" w:rsidRPr="002F2A8F" w:rsidRDefault="0003227D" w:rsidP="00412C50">
      <w:pPr>
        <w:jc w:val="center"/>
      </w:pPr>
    </w:p>
    <w:sectPr w:rsidR="0003227D" w:rsidRPr="002F2A8F" w:rsidSect="001C2FDF">
      <w:headerReference w:type="default" r:id="rId17"/>
      <w:footerReference w:type="default" r:id="rId18"/>
      <w:pgSz w:w="11906" w:h="16838"/>
      <w:pgMar w:top="1134" w:right="1134" w:bottom="1701" w:left="1134"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C4E61" w14:textId="77777777" w:rsidR="00904E04" w:rsidRDefault="00904E04" w:rsidP="00486A08">
      <w:pPr>
        <w:spacing w:after="0" w:line="240" w:lineRule="auto"/>
      </w:pPr>
      <w:r>
        <w:separator/>
      </w:r>
    </w:p>
  </w:endnote>
  <w:endnote w:type="continuationSeparator" w:id="0">
    <w:p w14:paraId="59682948" w14:textId="77777777" w:rsidR="00904E04" w:rsidRDefault="00904E04" w:rsidP="00486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54E39" w14:textId="6224FAE6" w:rsidR="003737F0" w:rsidRPr="003737F0" w:rsidRDefault="001C2FDF">
    <w:pPr>
      <w:pStyle w:val="Sidefod"/>
      <w:rPr>
        <w:sz w:val="16"/>
        <w:szCs w:val="16"/>
      </w:rPr>
    </w:pPr>
    <w:r>
      <w:rPr>
        <w:noProof/>
        <w:sz w:val="16"/>
        <w:szCs w:val="16"/>
      </w:rPr>
      <mc:AlternateContent>
        <mc:Choice Requires="wps">
          <w:drawing>
            <wp:anchor distT="0" distB="0" distL="114300" distR="114300" simplePos="0" relativeHeight="251660288" behindDoc="0" locked="0" layoutInCell="1" allowOverlap="1" wp14:anchorId="3FBA3201" wp14:editId="5B8F492A">
              <wp:simplePos x="0" y="0"/>
              <wp:positionH relativeFrom="column">
                <wp:posOffset>-3994</wp:posOffset>
              </wp:positionH>
              <wp:positionV relativeFrom="paragraph">
                <wp:posOffset>-271145</wp:posOffset>
              </wp:positionV>
              <wp:extent cx="6378384" cy="0"/>
              <wp:effectExtent l="0" t="0" r="0" b="0"/>
              <wp:wrapNone/>
              <wp:docPr id="8" name="Lige forbindelse 8"/>
              <wp:cNvGraphicFramePr/>
              <a:graphic xmlns:a="http://schemas.openxmlformats.org/drawingml/2006/main">
                <a:graphicData uri="http://schemas.microsoft.com/office/word/2010/wordprocessingShape">
                  <wps:wsp>
                    <wps:cNvCnPr/>
                    <wps:spPr>
                      <a:xfrm flipV="1">
                        <a:off x="0" y="0"/>
                        <a:ext cx="637838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005D8" id="Lige forbindelse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1.35pt" to="501.9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" strokecolor="#4472c4 [3204]" strokeweight="1.5pt">
              <v:stroke joinstyle="miter"/>
            </v:line>
          </w:pict>
        </mc:Fallback>
      </mc:AlternateContent>
    </w:r>
    <w:r w:rsidR="003737F0" w:rsidRPr="003737F0">
      <w:rPr>
        <w:sz w:val="16"/>
        <w:szCs w:val="16"/>
      </w:rPr>
      <w:t xml:space="preserve">Udgivet til 9. klasse af Folkekirkens Skoletjeneste, Kgs. Lyngby – Rudersdal </w:t>
    </w:r>
  </w:p>
  <w:p w14:paraId="5BD29E7A" w14:textId="307928BD" w:rsidR="003737F0" w:rsidRPr="003737F0" w:rsidRDefault="003737F0">
    <w:pPr>
      <w:pStyle w:val="Sidefod"/>
      <w:rPr>
        <w:sz w:val="16"/>
        <w:szCs w:val="16"/>
      </w:rPr>
    </w:pPr>
    <w:r w:rsidRPr="003737F0">
      <w:rPr>
        <w:sz w:val="16"/>
        <w:szCs w:val="16"/>
      </w:rPr>
      <w:t xml:space="preserve">Udarbejdet af cand. </w:t>
    </w:r>
    <w:r w:rsidR="00561DB6">
      <w:rPr>
        <w:sz w:val="16"/>
        <w:szCs w:val="16"/>
      </w:rPr>
      <w:t>p</w:t>
    </w:r>
    <w:r w:rsidRPr="003737F0">
      <w:rPr>
        <w:sz w:val="16"/>
        <w:szCs w:val="16"/>
      </w:rPr>
      <w:t>æd. Poul Astrup</w:t>
    </w:r>
  </w:p>
  <w:p w14:paraId="2826840D" w14:textId="5D5D79BB" w:rsidR="003737F0" w:rsidRPr="003737F0" w:rsidRDefault="003737F0">
    <w:pPr>
      <w:pStyle w:val="Sidefod"/>
      <w:rPr>
        <w:sz w:val="16"/>
        <w:szCs w:val="16"/>
      </w:rPr>
    </w:pPr>
    <w:r w:rsidRPr="003737F0">
      <w:rPr>
        <w:sz w:val="16"/>
        <w:szCs w:val="16"/>
      </w:rPr>
      <w:t>Hele materialet findes på hjemmesiden kirke-skole.dk/temaer/menneskesyn.html</w:t>
    </w:r>
    <w:r w:rsidRPr="003737F0">
      <w:rPr>
        <w:sz w:val="16"/>
        <w:szCs w:val="16"/>
      </w:rPr>
      <w:ptab w:relativeTo="margin" w:alignment="right" w:leader="none"/>
    </w:r>
  </w:p>
  <w:p w14:paraId="1DE15E36" w14:textId="77777777" w:rsidR="003737F0" w:rsidRPr="003737F0" w:rsidRDefault="003737F0">
    <w:pPr>
      <w:pStyle w:val="Sidefod"/>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18CAB" w14:textId="77777777" w:rsidR="00904E04" w:rsidRDefault="00904E04" w:rsidP="00486A08">
      <w:pPr>
        <w:spacing w:after="0" w:line="240" w:lineRule="auto"/>
      </w:pPr>
      <w:r>
        <w:separator/>
      </w:r>
    </w:p>
  </w:footnote>
  <w:footnote w:type="continuationSeparator" w:id="0">
    <w:p w14:paraId="6F86413D" w14:textId="77777777" w:rsidR="00904E04" w:rsidRDefault="00904E04" w:rsidP="00486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E991C" w14:textId="0D9C9A4D" w:rsidR="003737F0" w:rsidRDefault="003737F0" w:rsidP="003737F0">
    <w:pPr>
      <w:spacing w:line="264" w:lineRule="auto"/>
      <w:jc w:val="right"/>
    </w:pPr>
    <w:r>
      <w:rPr>
        <w:noProof/>
        <w:color w:val="000000"/>
      </w:rPr>
      <mc:AlternateContent>
        <mc:Choice Requires="wps">
          <w:drawing>
            <wp:anchor distT="0" distB="0" distL="114300" distR="114300" simplePos="0" relativeHeight="251659264" behindDoc="0" locked="0" layoutInCell="1" allowOverlap="1" wp14:anchorId="6CF4B324" wp14:editId="02896278">
              <wp:simplePos x="0" y="0"/>
              <wp:positionH relativeFrom="page">
                <wp:align>center</wp:align>
              </wp:positionH>
              <wp:positionV relativeFrom="page">
                <wp:align>center</wp:align>
              </wp:positionV>
              <wp:extent cx="7376160" cy="9555480"/>
              <wp:effectExtent l="0" t="0" r="26670" b="26670"/>
              <wp:wrapNone/>
              <wp:docPr id="222" name="Rektangel 222" hidden="1"/>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888E8DA" id="Rektangel 222" o:spid="_x0000_s1026" style="position:absolute;margin-left:0;margin-top:0;width:580.8pt;height:752.4pt;z-index:251659264;visibility:hidden;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" filled="f" strokecolor="#747070 [1614]" strokeweight="1.25pt">
              <w10:wrap anchorx="page" anchory="page"/>
            </v:rect>
          </w:pict>
        </mc:Fallback>
      </mc:AlternateContent>
    </w:r>
    <w:sdt>
      <w:sdtPr>
        <w:rPr>
          <w:color w:val="4472C4" w:themeColor="accent1"/>
          <w:sz w:val="32"/>
          <w:szCs w:val="32"/>
        </w:rPr>
        <w:alias w:val="Titel"/>
        <w:id w:val="15524250"/>
        <w:placeholder>
          <w:docPart w:val="C673E57DA8964AF3A72F7581237A19EA"/>
        </w:placeholder>
        <w:dataBinding w:prefixMappings="xmlns:ns0='http://schemas.openxmlformats.org/package/2006/metadata/core-properties' xmlns:ns1='http://purl.org/dc/elements/1.1/'" w:xpath="/ns0:coreProperties[1]/ns1:title[1]" w:storeItemID="{6C3C8BC8-F283-45AE-878A-BAB7291924A1}"/>
        <w:text/>
      </w:sdtPr>
      <w:sdtEndPr/>
      <w:sdtContent>
        <w:r w:rsidRPr="003737F0">
          <w:rPr>
            <w:color w:val="4472C4" w:themeColor="accent1"/>
            <w:sz w:val="32"/>
            <w:szCs w:val="32"/>
          </w:rPr>
          <w:t>At være et menneske</w:t>
        </w:r>
        <w:r w:rsidR="00DE2BE4">
          <w:rPr>
            <w:color w:val="4472C4" w:themeColor="accent1"/>
            <w:sz w:val="32"/>
            <w:szCs w:val="32"/>
          </w:rPr>
          <w:t xml:space="preserve"> – A</w:t>
        </w:r>
        <w:r w:rsidR="005974B6">
          <w:rPr>
            <w:color w:val="4472C4" w:themeColor="accent1"/>
            <w:sz w:val="32"/>
            <w:szCs w:val="32"/>
          </w:rPr>
          <w:t>nsvar og forandring</w:t>
        </w:r>
      </w:sdtContent>
    </w:sdt>
  </w:p>
  <w:p w14:paraId="61BFF403" w14:textId="77777777" w:rsidR="003737F0" w:rsidRDefault="003737F0">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7345"/>
    <w:multiLevelType w:val="hybridMultilevel"/>
    <w:tmpl w:val="E90610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247009"/>
    <w:multiLevelType w:val="hybridMultilevel"/>
    <w:tmpl w:val="932EF3D0"/>
    <w:lvl w:ilvl="0" w:tplc="BD7612C6">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02E60B1"/>
    <w:multiLevelType w:val="hybridMultilevel"/>
    <w:tmpl w:val="4C26BD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A102014"/>
    <w:multiLevelType w:val="hybridMultilevel"/>
    <w:tmpl w:val="3C7AA24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A9E5A89"/>
    <w:multiLevelType w:val="hybridMultilevel"/>
    <w:tmpl w:val="41884B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C076226"/>
    <w:multiLevelType w:val="hybridMultilevel"/>
    <w:tmpl w:val="FE2EE7E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C186B0C"/>
    <w:multiLevelType w:val="hybridMultilevel"/>
    <w:tmpl w:val="5118563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7DA0FD5"/>
    <w:multiLevelType w:val="hybridMultilevel"/>
    <w:tmpl w:val="17E88D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E925A5F"/>
    <w:multiLevelType w:val="hybridMultilevel"/>
    <w:tmpl w:val="969673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7E044AC"/>
    <w:multiLevelType w:val="hybridMultilevel"/>
    <w:tmpl w:val="6528357A"/>
    <w:lvl w:ilvl="0" w:tplc="24ECF56C">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7F15ECC"/>
    <w:multiLevelType w:val="hybridMultilevel"/>
    <w:tmpl w:val="010C60AA"/>
    <w:lvl w:ilvl="0" w:tplc="FC028952">
      <w:start w:val="1"/>
      <w:numFmt w:val="decimal"/>
      <w:lvlText w:val="%1."/>
      <w:lvlJc w:val="left"/>
      <w:pPr>
        <w:ind w:left="720" w:hanging="360"/>
      </w:pPr>
      <w:rPr>
        <w:rFonts w:asciiTheme="minorHAnsi" w:eastAsiaTheme="minorHAnsi" w:hAnsiTheme="minorHAns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7222A5E"/>
    <w:multiLevelType w:val="hybridMultilevel"/>
    <w:tmpl w:val="15D83C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06A39D1"/>
    <w:multiLevelType w:val="hybridMultilevel"/>
    <w:tmpl w:val="A3A8F3AA"/>
    <w:lvl w:ilvl="0" w:tplc="BD7612C6">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5C706AE"/>
    <w:multiLevelType w:val="hybridMultilevel"/>
    <w:tmpl w:val="CE82F5B2"/>
    <w:lvl w:ilvl="0" w:tplc="BD7612C6">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8B73129"/>
    <w:multiLevelType w:val="hybridMultilevel"/>
    <w:tmpl w:val="5732A2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C562AB6"/>
    <w:multiLevelType w:val="hybridMultilevel"/>
    <w:tmpl w:val="8C6A5B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0AE4BBE"/>
    <w:multiLevelType w:val="hybridMultilevel"/>
    <w:tmpl w:val="DFA447B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44B67D8"/>
    <w:multiLevelType w:val="hybridMultilevel"/>
    <w:tmpl w:val="479A40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AE527C0"/>
    <w:multiLevelType w:val="hybridMultilevel"/>
    <w:tmpl w:val="60D66068"/>
    <w:lvl w:ilvl="0" w:tplc="D5F81140">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CCE6B7D"/>
    <w:multiLevelType w:val="hybridMultilevel"/>
    <w:tmpl w:val="71AC5896"/>
    <w:lvl w:ilvl="0" w:tplc="FC028952">
      <w:start w:val="1"/>
      <w:numFmt w:val="decimal"/>
      <w:lvlText w:val="%1."/>
      <w:lvlJc w:val="left"/>
      <w:pPr>
        <w:ind w:left="1664" w:hanging="360"/>
      </w:pPr>
      <w:rPr>
        <w:rFonts w:asciiTheme="minorHAnsi" w:eastAsiaTheme="minorHAnsi" w:hAnsiTheme="minorHAnsi" w:cstheme="minorBidi"/>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20" w15:restartNumberingAfterBreak="0">
    <w:nsid w:val="71E24D63"/>
    <w:multiLevelType w:val="hybridMultilevel"/>
    <w:tmpl w:val="102A5BBA"/>
    <w:lvl w:ilvl="0" w:tplc="BD7612C6">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4552C71"/>
    <w:multiLevelType w:val="hybridMultilevel"/>
    <w:tmpl w:val="285CAB84"/>
    <w:lvl w:ilvl="0" w:tplc="24ECF56C">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2"/>
  </w:num>
  <w:num w:numId="4">
    <w:abstractNumId w:val="3"/>
  </w:num>
  <w:num w:numId="5">
    <w:abstractNumId w:val="19"/>
  </w:num>
  <w:num w:numId="6">
    <w:abstractNumId w:val="13"/>
  </w:num>
  <w:num w:numId="7">
    <w:abstractNumId w:val="1"/>
  </w:num>
  <w:num w:numId="8">
    <w:abstractNumId w:val="20"/>
  </w:num>
  <w:num w:numId="9">
    <w:abstractNumId w:val="10"/>
  </w:num>
  <w:num w:numId="10">
    <w:abstractNumId w:val="8"/>
  </w:num>
  <w:num w:numId="11">
    <w:abstractNumId w:val="16"/>
  </w:num>
  <w:num w:numId="12">
    <w:abstractNumId w:val="6"/>
  </w:num>
  <w:num w:numId="13">
    <w:abstractNumId w:val="14"/>
  </w:num>
  <w:num w:numId="14">
    <w:abstractNumId w:val="17"/>
  </w:num>
  <w:num w:numId="15">
    <w:abstractNumId w:val="2"/>
  </w:num>
  <w:num w:numId="16">
    <w:abstractNumId w:val="9"/>
  </w:num>
  <w:num w:numId="17">
    <w:abstractNumId w:val="5"/>
  </w:num>
  <w:num w:numId="18">
    <w:abstractNumId w:val="15"/>
  </w:num>
  <w:num w:numId="19">
    <w:abstractNumId w:val="21"/>
  </w:num>
  <w:num w:numId="20">
    <w:abstractNumId w:val="18"/>
  </w:num>
  <w:num w:numId="21">
    <w:abstractNumId w:val="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33F"/>
    <w:rsid w:val="000012BF"/>
    <w:rsid w:val="00012CF2"/>
    <w:rsid w:val="0003227D"/>
    <w:rsid w:val="00083028"/>
    <w:rsid w:val="000878D2"/>
    <w:rsid w:val="000A31CF"/>
    <w:rsid w:val="001136B1"/>
    <w:rsid w:val="00137C59"/>
    <w:rsid w:val="0014767A"/>
    <w:rsid w:val="001614C0"/>
    <w:rsid w:val="00171D45"/>
    <w:rsid w:val="00183513"/>
    <w:rsid w:val="0019049F"/>
    <w:rsid w:val="0019155E"/>
    <w:rsid w:val="001A56BE"/>
    <w:rsid w:val="001A7522"/>
    <w:rsid w:val="001A7D05"/>
    <w:rsid w:val="001C2FDF"/>
    <w:rsid w:val="001C756A"/>
    <w:rsid w:val="0024362F"/>
    <w:rsid w:val="002466B0"/>
    <w:rsid w:val="0026188C"/>
    <w:rsid w:val="002A150B"/>
    <w:rsid w:val="002E0131"/>
    <w:rsid w:val="002E29A1"/>
    <w:rsid w:val="002F2A8F"/>
    <w:rsid w:val="002F2C74"/>
    <w:rsid w:val="003058FF"/>
    <w:rsid w:val="0034465A"/>
    <w:rsid w:val="0034536B"/>
    <w:rsid w:val="00363A3A"/>
    <w:rsid w:val="00364AE3"/>
    <w:rsid w:val="0036681A"/>
    <w:rsid w:val="003737F0"/>
    <w:rsid w:val="003844DE"/>
    <w:rsid w:val="003D5741"/>
    <w:rsid w:val="003F03A5"/>
    <w:rsid w:val="00403882"/>
    <w:rsid w:val="00412C50"/>
    <w:rsid w:val="00427730"/>
    <w:rsid w:val="0043195A"/>
    <w:rsid w:val="00433894"/>
    <w:rsid w:val="004343AF"/>
    <w:rsid w:val="00440B8E"/>
    <w:rsid w:val="00456ACC"/>
    <w:rsid w:val="0046758E"/>
    <w:rsid w:val="00486A08"/>
    <w:rsid w:val="00496273"/>
    <w:rsid w:val="0051286F"/>
    <w:rsid w:val="005376F1"/>
    <w:rsid w:val="00550B11"/>
    <w:rsid w:val="00561DB6"/>
    <w:rsid w:val="00596B0C"/>
    <w:rsid w:val="005974B6"/>
    <w:rsid w:val="005A21F7"/>
    <w:rsid w:val="005B2299"/>
    <w:rsid w:val="005B7B6D"/>
    <w:rsid w:val="005D3D9D"/>
    <w:rsid w:val="005F632B"/>
    <w:rsid w:val="00604AA2"/>
    <w:rsid w:val="00612037"/>
    <w:rsid w:val="00612CE7"/>
    <w:rsid w:val="00667178"/>
    <w:rsid w:val="00692938"/>
    <w:rsid w:val="006C063B"/>
    <w:rsid w:val="00700219"/>
    <w:rsid w:val="0073072D"/>
    <w:rsid w:val="0074729E"/>
    <w:rsid w:val="0077201D"/>
    <w:rsid w:val="00774AAA"/>
    <w:rsid w:val="00787F5C"/>
    <w:rsid w:val="0079033F"/>
    <w:rsid w:val="007B1544"/>
    <w:rsid w:val="007D17BF"/>
    <w:rsid w:val="00845413"/>
    <w:rsid w:val="00867B91"/>
    <w:rsid w:val="00884B84"/>
    <w:rsid w:val="00892772"/>
    <w:rsid w:val="008C746F"/>
    <w:rsid w:val="008D4EB1"/>
    <w:rsid w:val="008E55C2"/>
    <w:rsid w:val="0090230C"/>
    <w:rsid w:val="00904E04"/>
    <w:rsid w:val="00920296"/>
    <w:rsid w:val="00970D93"/>
    <w:rsid w:val="00971B12"/>
    <w:rsid w:val="009F6E2F"/>
    <w:rsid w:val="00A30F6D"/>
    <w:rsid w:val="00A35CD3"/>
    <w:rsid w:val="00A43379"/>
    <w:rsid w:val="00A82344"/>
    <w:rsid w:val="00A90AB1"/>
    <w:rsid w:val="00AB7846"/>
    <w:rsid w:val="00AF0B53"/>
    <w:rsid w:val="00AF39AF"/>
    <w:rsid w:val="00B1756A"/>
    <w:rsid w:val="00B332AE"/>
    <w:rsid w:val="00B6447F"/>
    <w:rsid w:val="00B732F7"/>
    <w:rsid w:val="00BA7DE8"/>
    <w:rsid w:val="00BC0C9D"/>
    <w:rsid w:val="00C0205C"/>
    <w:rsid w:val="00C53B59"/>
    <w:rsid w:val="00C612B8"/>
    <w:rsid w:val="00C667BC"/>
    <w:rsid w:val="00C740A8"/>
    <w:rsid w:val="00CA32AC"/>
    <w:rsid w:val="00D04A86"/>
    <w:rsid w:val="00D22935"/>
    <w:rsid w:val="00D719DF"/>
    <w:rsid w:val="00DA2430"/>
    <w:rsid w:val="00DB3A3F"/>
    <w:rsid w:val="00DC1EC8"/>
    <w:rsid w:val="00DD663A"/>
    <w:rsid w:val="00DE2BE4"/>
    <w:rsid w:val="00DF2110"/>
    <w:rsid w:val="00E045FD"/>
    <w:rsid w:val="00E8431F"/>
    <w:rsid w:val="00EB51FF"/>
    <w:rsid w:val="00EC50CC"/>
    <w:rsid w:val="00EC6513"/>
    <w:rsid w:val="00EE53A4"/>
    <w:rsid w:val="00F209D8"/>
    <w:rsid w:val="00F22A32"/>
    <w:rsid w:val="00F33B1E"/>
    <w:rsid w:val="00F6461F"/>
    <w:rsid w:val="00FD3E40"/>
    <w:rsid w:val="00FF638F"/>
    <w:rsid w:val="00FF7A5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B074A"/>
  <w15:chartTrackingRefBased/>
  <w15:docId w15:val="{EEDBB053-A291-4B27-B484-404C36713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299"/>
  </w:style>
  <w:style w:type="paragraph" w:styleId="Overskrift1">
    <w:name w:val="heading 1"/>
    <w:basedOn w:val="Normal"/>
    <w:next w:val="Normal"/>
    <w:link w:val="Overskrift1Tegn"/>
    <w:uiPriority w:val="9"/>
    <w:qFormat/>
    <w:rsid w:val="005B2299"/>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Overskrift2">
    <w:name w:val="heading 2"/>
    <w:basedOn w:val="Normal"/>
    <w:next w:val="Normal"/>
    <w:link w:val="Overskrift2Tegn"/>
    <w:uiPriority w:val="9"/>
    <w:semiHidden/>
    <w:unhideWhenUsed/>
    <w:qFormat/>
    <w:rsid w:val="005B2299"/>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Overskrift3">
    <w:name w:val="heading 3"/>
    <w:basedOn w:val="Normal"/>
    <w:next w:val="Normal"/>
    <w:link w:val="Overskrift3Tegn"/>
    <w:uiPriority w:val="9"/>
    <w:semiHidden/>
    <w:unhideWhenUsed/>
    <w:qFormat/>
    <w:rsid w:val="005B2299"/>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Overskrift4">
    <w:name w:val="heading 4"/>
    <w:basedOn w:val="Normal"/>
    <w:next w:val="Normal"/>
    <w:link w:val="Overskrift4Tegn"/>
    <w:uiPriority w:val="9"/>
    <w:semiHidden/>
    <w:unhideWhenUsed/>
    <w:qFormat/>
    <w:rsid w:val="005B2299"/>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Overskrift5">
    <w:name w:val="heading 5"/>
    <w:basedOn w:val="Normal"/>
    <w:next w:val="Normal"/>
    <w:link w:val="Overskrift5Tegn"/>
    <w:uiPriority w:val="9"/>
    <w:semiHidden/>
    <w:unhideWhenUsed/>
    <w:qFormat/>
    <w:rsid w:val="005B2299"/>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Overskrift6">
    <w:name w:val="heading 6"/>
    <w:basedOn w:val="Normal"/>
    <w:next w:val="Normal"/>
    <w:link w:val="Overskrift6Tegn"/>
    <w:uiPriority w:val="9"/>
    <w:semiHidden/>
    <w:unhideWhenUsed/>
    <w:qFormat/>
    <w:rsid w:val="005B2299"/>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Overskrift7">
    <w:name w:val="heading 7"/>
    <w:basedOn w:val="Normal"/>
    <w:next w:val="Normal"/>
    <w:link w:val="Overskrift7Tegn"/>
    <w:uiPriority w:val="9"/>
    <w:semiHidden/>
    <w:unhideWhenUsed/>
    <w:qFormat/>
    <w:rsid w:val="005B2299"/>
    <w:pPr>
      <w:keepNext/>
      <w:keepLines/>
      <w:spacing w:before="40" w:after="0"/>
      <w:outlineLvl w:val="6"/>
    </w:pPr>
    <w:rPr>
      <w:rFonts w:asciiTheme="majorHAnsi" w:eastAsiaTheme="majorEastAsia" w:hAnsiTheme="majorHAnsi" w:cstheme="majorBidi"/>
      <w:color w:val="1F3864" w:themeColor="accent1" w:themeShade="80"/>
    </w:rPr>
  </w:style>
  <w:style w:type="paragraph" w:styleId="Overskrift8">
    <w:name w:val="heading 8"/>
    <w:basedOn w:val="Normal"/>
    <w:next w:val="Normal"/>
    <w:link w:val="Overskrift8Tegn"/>
    <w:uiPriority w:val="9"/>
    <w:semiHidden/>
    <w:unhideWhenUsed/>
    <w:qFormat/>
    <w:rsid w:val="005B2299"/>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Overskrift9">
    <w:name w:val="heading 9"/>
    <w:basedOn w:val="Normal"/>
    <w:next w:val="Normal"/>
    <w:link w:val="Overskrift9Tegn"/>
    <w:uiPriority w:val="9"/>
    <w:semiHidden/>
    <w:unhideWhenUsed/>
    <w:qFormat/>
    <w:rsid w:val="005B2299"/>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79033F"/>
    <w:pPr>
      <w:ind w:left="720"/>
      <w:contextualSpacing/>
    </w:pPr>
  </w:style>
  <w:style w:type="character" w:styleId="Hyperlink">
    <w:name w:val="Hyperlink"/>
    <w:basedOn w:val="Standardskrifttypeiafsnit"/>
    <w:uiPriority w:val="99"/>
    <w:semiHidden/>
    <w:unhideWhenUsed/>
    <w:rsid w:val="0090230C"/>
    <w:rPr>
      <w:color w:val="0000FF"/>
      <w:u w:val="single"/>
    </w:rPr>
  </w:style>
  <w:style w:type="paragraph" w:styleId="NormalWeb">
    <w:name w:val="Normal (Web)"/>
    <w:basedOn w:val="Normal"/>
    <w:uiPriority w:val="99"/>
    <w:semiHidden/>
    <w:unhideWhenUsed/>
    <w:rsid w:val="0040388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Fodnotetekst">
    <w:name w:val="footnote text"/>
    <w:basedOn w:val="Normal"/>
    <w:link w:val="FodnotetekstTegn"/>
    <w:uiPriority w:val="99"/>
    <w:semiHidden/>
    <w:unhideWhenUsed/>
    <w:rsid w:val="00486A08"/>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86A08"/>
    <w:rPr>
      <w:sz w:val="20"/>
      <w:szCs w:val="20"/>
    </w:rPr>
  </w:style>
  <w:style w:type="character" w:styleId="Fodnotehenvisning">
    <w:name w:val="footnote reference"/>
    <w:basedOn w:val="Standardskrifttypeiafsnit"/>
    <w:uiPriority w:val="99"/>
    <w:semiHidden/>
    <w:unhideWhenUsed/>
    <w:rsid w:val="00486A08"/>
    <w:rPr>
      <w:vertAlign w:val="superscript"/>
    </w:rPr>
  </w:style>
  <w:style w:type="character" w:customStyle="1" w:styleId="Overskrift1Tegn">
    <w:name w:val="Overskrift 1 Tegn"/>
    <w:basedOn w:val="Standardskrifttypeiafsnit"/>
    <w:link w:val="Overskrift1"/>
    <w:uiPriority w:val="9"/>
    <w:rsid w:val="005B2299"/>
    <w:rPr>
      <w:rFonts w:asciiTheme="majorHAnsi" w:eastAsiaTheme="majorEastAsia" w:hAnsiTheme="majorHAnsi" w:cstheme="majorBidi"/>
      <w:color w:val="2F5496" w:themeColor="accent1" w:themeShade="BF"/>
      <w:sz w:val="30"/>
      <w:szCs w:val="30"/>
    </w:rPr>
  </w:style>
  <w:style w:type="character" w:customStyle="1" w:styleId="Overskrift2Tegn">
    <w:name w:val="Overskrift 2 Tegn"/>
    <w:basedOn w:val="Standardskrifttypeiafsnit"/>
    <w:link w:val="Overskrift2"/>
    <w:uiPriority w:val="9"/>
    <w:semiHidden/>
    <w:rsid w:val="005B2299"/>
    <w:rPr>
      <w:rFonts w:asciiTheme="majorHAnsi" w:eastAsiaTheme="majorEastAsia" w:hAnsiTheme="majorHAnsi" w:cstheme="majorBidi"/>
      <w:color w:val="C45911" w:themeColor="accent2" w:themeShade="BF"/>
      <w:sz w:val="28"/>
      <w:szCs w:val="28"/>
    </w:rPr>
  </w:style>
  <w:style w:type="character" w:customStyle="1" w:styleId="Overskrift3Tegn">
    <w:name w:val="Overskrift 3 Tegn"/>
    <w:basedOn w:val="Standardskrifttypeiafsnit"/>
    <w:link w:val="Overskrift3"/>
    <w:uiPriority w:val="9"/>
    <w:semiHidden/>
    <w:rsid w:val="005B2299"/>
    <w:rPr>
      <w:rFonts w:asciiTheme="majorHAnsi" w:eastAsiaTheme="majorEastAsia" w:hAnsiTheme="majorHAnsi" w:cstheme="majorBidi"/>
      <w:color w:val="538135" w:themeColor="accent6" w:themeShade="BF"/>
      <w:sz w:val="26"/>
      <w:szCs w:val="26"/>
    </w:rPr>
  </w:style>
  <w:style w:type="character" w:customStyle="1" w:styleId="Overskrift4Tegn">
    <w:name w:val="Overskrift 4 Tegn"/>
    <w:basedOn w:val="Standardskrifttypeiafsnit"/>
    <w:link w:val="Overskrift4"/>
    <w:uiPriority w:val="9"/>
    <w:semiHidden/>
    <w:rsid w:val="005B2299"/>
    <w:rPr>
      <w:rFonts w:asciiTheme="majorHAnsi" w:eastAsiaTheme="majorEastAsia" w:hAnsiTheme="majorHAnsi" w:cstheme="majorBidi"/>
      <w:i/>
      <w:iCs/>
      <w:color w:val="2E74B5" w:themeColor="accent5" w:themeShade="BF"/>
      <w:sz w:val="25"/>
      <w:szCs w:val="25"/>
    </w:rPr>
  </w:style>
  <w:style w:type="character" w:customStyle="1" w:styleId="Overskrift5Tegn">
    <w:name w:val="Overskrift 5 Tegn"/>
    <w:basedOn w:val="Standardskrifttypeiafsnit"/>
    <w:link w:val="Overskrift5"/>
    <w:uiPriority w:val="9"/>
    <w:semiHidden/>
    <w:rsid w:val="005B2299"/>
    <w:rPr>
      <w:rFonts w:asciiTheme="majorHAnsi" w:eastAsiaTheme="majorEastAsia" w:hAnsiTheme="majorHAnsi" w:cstheme="majorBidi"/>
      <w:i/>
      <w:iCs/>
      <w:color w:val="833C0B" w:themeColor="accent2" w:themeShade="80"/>
      <w:sz w:val="24"/>
      <w:szCs w:val="24"/>
    </w:rPr>
  </w:style>
  <w:style w:type="character" w:customStyle="1" w:styleId="Overskrift6Tegn">
    <w:name w:val="Overskrift 6 Tegn"/>
    <w:basedOn w:val="Standardskrifttypeiafsnit"/>
    <w:link w:val="Overskrift6"/>
    <w:uiPriority w:val="9"/>
    <w:semiHidden/>
    <w:rsid w:val="005B2299"/>
    <w:rPr>
      <w:rFonts w:asciiTheme="majorHAnsi" w:eastAsiaTheme="majorEastAsia" w:hAnsiTheme="majorHAnsi" w:cstheme="majorBidi"/>
      <w:i/>
      <w:iCs/>
      <w:color w:val="385623" w:themeColor="accent6" w:themeShade="80"/>
      <w:sz w:val="23"/>
      <w:szCs w:val="23"/>
    </w:rPr>
  </w:style>
  <w:style w:type="character" w:customStyle="1" w:styleId="Overskrift7Tegn">
    <w:name w:val="Overskrift 7 Tegn"/>
    <w:basedOn w:val="Standardskrifttypeiafsnit"/>
    <w:link w:val="Overskrift7"/>
    <w:uiPriority w:val="9"/>
    <w:semiHidden/>
    <w:rsid w:val="005B2299"/>
    <w:rPr>
      <w:rFonts w:asciiTheme="majorHAnsi" w:eastAsiaTheme="majorEastAsia" w:hAnsiTheme="majorHAnsi" w:cstheme="majorBidi"/>
      <w:color w:val="1F3864" w:themeColor="accent1" w:themeShade="80"/>
    </w:rPr>
  </w:style>
  <w:style w:type="character" w:customStyle="1" w:styleId="Overskrift8Tegn">
    <w:name w:val="Overskrift 8 Tegn"/>
    <w:basedOn w:val="Standardskrifttypeiafsnit"/>
    <w:link w:val="Overskrift8"/>
    <w:uiPriority w:val="9"/>
    <w:semiHidden/>
    <w:rsid w:val="005B2299"/>
    <w:rPr>
      <w:rFonts w:asciiTheme="majorHAnsi" w:eastAsiaTheme="majorEastAsia" w:hAnsiTheme="majorHAnsi" w:cstheme="majorBidi"/>
      <w:color w:val="833C0B" w:themeColor="accent2" w:themeShade="80"/>
      <w:sz w:val="21"/>
      <w:szCs w:val="21"/>
    </w:rPr>
  </w:style>
  <w:style w:type="character" w:customStyle="1" w:styleId="Overskrift9Tegn">
    <w:name w:val="Overskrift 9 Tegn"/>
    <w:basedOn w:val="Standardskrifttypeiafsnit"/>
    <w:link w:val="Overskrift9"/>
    <w:uiPriority w:val="9"/>
    <w:semiHidden/>
    <w:rsid w:val="005B2299"/>
    <w:rPr>
      <w:rFonts w:asciiTheme="majorHAnsi" w:eastAsiaTheme="majorEastAsia" w:hAnsiTheme="majorHAnsi" w:cstheme="majorBidi"/>
      <w:color w:val="385623" w:themeColor="accent6" w:themeShade="80"/>
    </w:rPr>
  </w:style>
  <w:style w:type="paragraph" w:styleId="Billedtekst">
    <w:name w:val="caption"/>
    <w:basedOn w:val="Normal"/>
    <w:next w:val="Normal"/>
    <w:uiPriority w:val="35"/>
    <w:semiHidden/>
    <w:unhideWhenUsed/>
    <w:qFormat/>
    <w:rsid w:val="005B2299"/>
    <w:pPr>
      <w:spacing w:line="240" w:lineRule="auto"/>
    </w:pPr>
    <w:rPr>
      <w:b/>
      <w:bCs/>
      <w:smallCaps/>
      <w:color w:val="4472C4" w:themeColor="accent1"/>
      <w:spacing w:val="6"/>
    </w:rPr>
  </w:style>
  <w:style w:type="paragraph" w:styleId="Titel">
    <w:name w:val="Title"/>
    <w:basedOn w:val="Normal"/>
    <w:next w:val="Normal"/>
    <w:link w:val="TitelTegn"/>
    <w:uiPriority w:val="10"/>
    <w:qFormat/>
    <w:rsid w:val="005B2299"/>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elTegn">
    <w:name w:val="Titel Tegn"/>
    <w:basedOn w:val="Standardskrifttypeiafsnit"/>
    <w:link w:val="Titel"/>
    <w:uiPriority w:val="10"/>
    <w:rsid w:val="005B2299"/>
    <w:rPr>
      <w:rFonts w:asciiTheme="majorHAnsi" w:eastAsiaTheme="majorEastAsia" w:hAnsiTheme="majorHAnsi" w:cstheme="majorBidi"/>
      <w:color w:val="2F5496" w:themeColor="accent1" w:themeShade="BF"/>
      <w:spacing w:val="-10"/>
      <w:sz w:val="52"/>
      <w:szCs w:val="52"/>
    </w:rPr>
  </w:style>
  <w:style w:type="paragraph" w:styleId="Undertitel">
    <w:name w:val="Subtitle"/>
    <w:basedOn w:val="Normal"/>
    <w:next w:val="Normal"/>
    <w:link w:val="UndertitelTegn"/>
    <w:uiPriority w:val="11"/>
    <w:qFormat/>
    <w:rsid w:val="005B2299"/>
    <w:pPr>
      <w:numPr>
        <w:ilvl w:val="1"/>
      </w:numPr>
      <w:spacing w:line="240" w:lineRule="auto"/>
    </w:pPr>
    <w:rPr>
      <w:rFonts w:asciiTheme="majorHAnsi" w:eastAsiaTheme="majorEastAsia" w:hAnsiTheme="majorHAnsi" w:cstheme="majorBidi"/>
    </w:rPr>
  </w:style>
  <w:style w:type="character" w:customStyle="1" w:styleId="UndertitelTegn">
    <w:name w:val="Undertitel Tegn"/>
    <w:basedOn w:val="Standardskrifttypeiafsnit"/>
    <w:link w:val="Undertitel"/>
    <w:uiPriority w:val="11"/>
    <w:rsid w:val="005B2299"/>
    <w:rPr>
      <w:rFonts w:asciiTheme="majorHAnsi" w:eastAsiaTheme="majorEastAsia" w:hAnsiTheme="majorHAnsi" w:cstheme="majorBidi"/>
    </w:rPr>
  </w:style>
  <w:style w:type="character" w:styleId="Strk">
    <w:name w:val="Strong"/>
    <w:basedOn w:val="Standardskrifttypeiafsnit"/>
    <w:uiPriority w:val="22"/>
    <w:qFormat/>
    <w:rsid w:val="005B2299"/>
    <w:rPr>
      <w:b/>
      <w:bCs/>
    </w:rPr>
  </w:style>
  <w:style w:type="character" w:styleId="Fremhv">
    <w:name w:val="Emphasis"/>
    <w:basedOn w:val="Standardskrifttypeiafsnit"/>
    <w:uiPriority w:val="20"/>
    <w:qFormat/>
    <w:rsid w:val="005B2299"/>
    <w:rPr>
      <w:i/>
      <w:iCs/>
    </w:rPr>
  </w:style>
  <w:style w:type="paragraph" w:styleId="Ingenafstand">
    <w:name w:val="No Spacing"/>
    <w:uiPriority w:val="1"/>
    <w:qFormat/>
    <w:rsid w:val="005B2299"/>
    <w:pPr>
      <w:spacing w:after="0" w:line="240" w:lineRule="auto"/>
    </w:pPr>
  </w:style>
  <w:style w:type="paragraph" w:styleId="Citat">
    <w:name w:val="Quote"/>
    <w:basedOn w:val="Normal"/>
    <w:next w:val="Normal"/>
    <w:link w:val="CitatTegn"/>
    <w:uiPriority w:val="29"/>
    <w:qFormat/>
    <w:rsid w:val="005B2299"/>
    <w:pPr>
      <w:spacing w:before="120"/>
      <w:ind w:left="720" w:right="720"/>
      <w:jc w:val="center"/>
    </w:pPr>
    <w:rPr>
      <w:i/>
      <w:iCs/>
    </w:rPr>
  </w:style>
  <w:style w:type="character" w:customStyle="1" w:styleId="CitatTegn">
    <w:name w:val="Citat Tegn"/>
    <w:basedOn w:val="Standardskrifttypeiafsnit"/>
    <w:link w:val="Citat"/>
    <w:uiPriority w:val="29"/>
    <w:rsid w:val="005B2299"/>
    <w:rPr>
      <w:i/>
      <w:iCs/>
    </w:rPr>
  </w:style>
  <w:style w:type="paragraph" w:styleId="Strktcitat">
    <w:name w:val="Intense Quote"/>
    <w:basedOn w:val="Normal"/>
    <w:next w:val="Normal"/>
    <w:link w:val="StrktcitatTegn"/>
    <w:uiPriority w:val="30"/>
    <w:qFormat/>
    <w:rsid w:val="005B2299"/>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StrktcitatTegn">
    <w:name w:val="Stærkt citat Tegn"/>
    <w:basedOn w:val="Standardskrifttypeiafsnit"/>
    <w:link w:val="Strktcitat"/>
    <w:uiPriority w:val="30"/>
    <w:rsid w:val="005B2299"/>
    <w:rPr>
      <w:rFonts w:asciiTheme="majorHAnsi" w:eastAsiaTheme="majorEastAsia" w:hAnsiTheme="majorHAnsi" w:cstheme="majorBidi"/>
      <w:color w:val="4472C4" w:themeColor="accent1"/>
      <w:sz w:val="24"/>
      <w:szCs w:val="24"/>
    </w:rPr>
  </w:style>
  <w:style w:type="character" w:styleId="Svagfremhvning">
    <w:name w:val="Subtle Emphasis"/>
    <w:basedOn w:val="Standardskrifttypeiafsnit"/>
    <w:uiPriority w:val="19"/>
    <w:qFormat/>
    <w:rsid w:val="005B2299"/>
    <w:rPr>
      <w:i/>
      <w:iCs/>
      <w:color w:val="404040" w:themeColor="text1" w:themeTint="BF"/>
    </w:rPr>
  </w:style>
  <w:style w:type="character" w:styleId="Kraftigfremhvning">
    <w:name w:val="Intense Emphasis"/>
    <w:basedOn w:val="Standardskrifttypeiafsnit"/>
    <w:uiPriority w:val="21"/>
    <w:qFormat/>
    <w:rsid w:val="005B2299"/>
    <w:rPr>
      <w:b w:val="0"/>
      <w:bCs w:val="0"/>
      <w:i/>
      <w:iCs/>
      <w:color w:val="4472C4" w:themeColor="accent1"/>
    </w:rPr>
  </w:style>
  <w:style w:type="character" w:styleId="Svaghenvisning">
    <w:name w:val="Subtle Reference"/>
    <w:basedOn w:val="Standardskrifttypeiafsnit"/>
    <w:uiPriority w:val="31"/>
    <w:qFormat/>
    <w:rsid w:val="005B2299"/>
    <w:rPr>
      <w:smallCaps/>
      <w:color w:val="404040" w:themeColor="text1" w:themeTint="BF"/>
      <w:u w:val="single" w:color="7F7F7F" w:themeColor="text1" w:themeTint="80"/>
    </w:rPr>
  </w:style>
  <w:style w:type="character" w:styleId="Kraftighenvisning">
    <w:name w:val="Intense Reference"/>
    <w:basedOn w:val="Standardskrifttypeiafsnit"/>
    <w:uiPriority w:val="32"/>
    <w:qFormat/>
    <w:rsid w:val="005B2299"/>
    <w:rPr>
      <w:b/>
      <w:bCs/>
      <w:smallCaps/>
      <w:color w:val="4472C4" w:themeColor="accent1"/>
      <w:spacing w:val="5"/>
      <w:u w:val="single"/>
    </w:rPr>
  </w:style>
  <w:style w:type="character" w:styleId="Bogenstitel">
    <w:name w:val="Book Title"/>
    <w:basedOn w:val="Standardskrifttypeiafsnit"/>
    <w:uiPriority w:val="33"/>
    <w:qFormat/>
    <w:rsid w:val="005B2299"/>
    <w:rPr>
      <w:b/>
      <w:bCs/>
      <w:smallCaps/>
    </w:rPr>
  </w:style>
  <w:style w:type="paragraph" w:styleId="Overskrift">
    <w:name w:val="TOC Heading"/>
    <w:basedOn w:val="Overskrift1"/>
    <w:next w:val="Normal"/>
    <w:uiPriority w:val="39"/>
    <w:semiHidden/>
    <w:unhideWhenUsed/>
    <w:qFormat/>
    <w:rsid w:val="005B2299"/>
    <w:pPr>
      <w:outlineLvl w:val="9"/>
    </w:pPr>
  </w:style>
  <w:style w:type="paragraph" w:styleId="Sidehoved">
    <w:name w:val="header"/>
    <w:basedOn w:val="Normal"/>
    <w:link w:val="SidehovedTegn"/>
    <w:uiPriority w:val="99"/>
    <w:unhideWhenUsed/>
    <w:rsid w:val="003737F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737F0"/>
  </w:style>
  <w:style w:type="paragraph" w:styleId="Sidefod">
    <w:name w:val="footer"/>
    <w:basedOn w:val="Normal"/>
    <w:link w:val="SidefodTegn"/>
    <w:uiPriority w:val="99"/>
    <w:unhideWhenUsed/>
    <w:rsid w:val="003737F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737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279821">
      <w:bodyDiv w:val="1"/>
      <w:marLeft w:val="0"/>
      <w:marRight w:val="0"/>
      <w:marTop w:val="0"/>
      <w:marBottom w:val="0"/>
      <w:divBdr>
        <w:top w:val="none" w:sz="0" w:space="0" w:color="auto"/>
        <w:left w:val="none" w:sz="0" w:space="0" w:color="auto"/>
        <w:bottom w:val="none" w:sz="0" w:space="0" w:color="auto"/>
        <w:right w:val="none" w:sz="0" w:space="0" w:color="auto"/>
      </w:divBdr>
      <w:divsChild>
        <w:div w:id="995651831">
          <w:marLeft w:val="0"/>
          <w:marRight w:val="0"/>
          <w:marTop w:val="0"/>
          <w:marBottom w:val="0"/>
          <w:divBdr>
            <w:top w:val="none" w:sz="0" w:space="0" w:color="auto"/>
            <w:left w:val="none" w:sz="0" w:space="0" w:color="auto"/>
            <w:bottom w:val="none" w:sz="0" w:space="0" w:color="auto"/>
            <w:right w:val="none" w:sz="0" w:space="0" w:color="auto"/>
          </w:divBdr>
        </w:div>
        <w:div w:id="1303074853">
          <w:marLeft w:val="0"/>
          <w:marRight w:val="0"/>
          <w:marTop w:val="0"/>
          <w:marBottom w:val="0"/>
          <w:divBdr>
            <w:top w:val="none" w:sz="0" w:space="0" w:color="auto"/>
            <w:left w:val="none" w:sz="0" w:space="0" w:color="auto"/>
            <w:bottom w:val="none" w:sz="0" w:space="0" w:color="auto"/>
            <w:right w:val="none" w:sz="0" w:space="0" w:color="auto"/>
          </w:divBdr>
        </w:div>
      </w:divsChild>
    </w:div>
    <w:div w:id="885605861">
      <w:bodyDiv w:val="1"/>
      <w:marLeft w:val="0"/>
      <w:marRight w:val="0"/>
      <w:marTop w:val="0"/>
      <w:marBottom w:val="0"/>
      <w:divBdr>
        <w:top w:val="none" w:sz="0" w:space="0" w:color="auto"/>
        <w:left w:val="none" w:sz="0" w:space="0" w:color="auto"/>
        <w:bottom w:val="none" w:sz="0" w:space="0" w:color="auto"/>
        <w:right w:val="none" w:sz="0" w:space="0" w:color="auto"/>
      </w:divBdr>
      <w:divsChild>
        <w:div w:id="1123769971">
          <w:marLeft w:val="0"/>
          <w:marRight w:val="0"/>
          <w:marTop w:val="0"/>
          <w:marBottom w:val="0"/>
          <w:divBdr>
            <w:top w:val="none" w:sz="0" w:space="0" w:color="auto"/>
            <w:left w:val="none" w:sz="0" w:space="0" w:color="auto"/>
            <w:bottom w:val="none" w:sz="0" w:space="0" w:color="auto"/>
            <w:right w:val="none" w:sz="0" w:space="0" w:color="auto"/>
          </w:divBdr>
        </w:div>
        <w:div w:id="275210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5B0F9C-1EFE-4B62-BF77-5E8C9C22ACA6}"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da-DK"/>
        </a:p>
      </dgm:t>
    </dgm:pt>
    <dgm:pt modelId="{41441DB4-73E1-477D-800C-2F6261E30F37}">
      <dgm:prSet phldrT="[Tekst]"/>
      <dgm:spPr>
        <a:xfrm>
          <a:off x="2454226" y="1263195"/>
          <a:ext cx="1023424" cy="102342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da-DK">
              <a:solidFill>
                <a:srgbClr val="FFC000">
                  <a:lumMod val="60000"/>
                  <a:lumOff val="40000"/>
                </a:srgbClr>
              </a:solidFill>
              <a:latin typeface="Calibri" panose="020F0502020204030204"/>
              <a:ea typeface="+mn-ea"/>
              <a:cs typeface="+mn-cs"/>
            </a:rPr>
            <a:t>Ansvar</a:t>
          </a:r>
        </a:p>
      </dgm:t>
    </dgm:pt>
    <dgm:pt modelId="{2D593516-639A-453D-866E-4B9B36E1FE92}" type="parTrans" cxnId="{BD5F6314-0500-44C9-A32F-84BA84F287E3}">
      <dgm:prSet/>
      <dgm:spPr/>
      <dgm:t>
        <a:bodyPr/>
        <a:lstStyle/>
        <a:p>
          <a:pPr algn="ctr"/>
          <a:endParaRPr lang="da-DK">
            <a:solidFill>
              <a:schemeClr val="accent4">
                <a:lumMod val="60000"/>
                <a:lumOff val="40000"/>
              </a:schemeClr>
            </a:solidFill>
          </a:endParaRPr>
        </a:p>
      </dgm:t>
    </dgm:pt>
    <dgm:pt modelId="{63F73F58-D6AC-47CC-A364-94AD46A9D7C3}" type="sibTrans" cxnId="{BD5F6314-0500-44C9-A32F-84BA84F287E3}">
      <dgm:prSet/>
      <dgm:spPr/>
      <dgm:t>
        <a:bodyPr/>
        <a:lstStyle/>
        <a:p>
          <a:pPr algn="ctr"/>
          <a:endParaRPr lang="da-DK">
            <a:solidFill>
              <a:schemeClr val="accent4">
                <a:lumMod val="60000"/>
                <a:lumOff val="40000"/>
              </a:schemeClr>
            </a:solidFill>
          </a:endParaRPr>
        </a:p>
      </dgm:t>
    </dgm:pt>
    <dgm:pt modelId="{0062EB9E-7474-479E-8BE9-0E29F75246A6}">
      <dgm:prSet phldrT="[Tekst]"/>
      <dgm:spPr>
        <a:xfrm>
          <a:off x="2016718" y="2691207"/>
          <a:ext cx="685694" cy="68569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da-DK">
              <a:solidFill>
                <a:srgbClr val="FFC000">
                  <a:lumMod val="60000"/>
                  <a:lumOff val="40000"/>
                </a:srgbClr>
              </a:solidFill>
              <a:latin typeface="Calibri" panose="020F0502020204030204"/>
              <a:ea typeface="+mn-ea"/>
              <a:cs typeface="+mn-cs"/>
            </a:rPr>
            <a:t>Ros</a:t>
          </a:r>
        </a:p>
      </dgm:t>
    </dgm:pt>
    <dgm:pt modelId="{E96F2201-5F84-48AF-B9F9-BA1D5874CDAB}" type="parTrans" cxnId="{F002C118-5E43-4F39-8E91-5DC40408C662}">
      <dgm:prSet/>
      <dgm:spPr>
        <a:xfrm rot="6942857">
          <a:off x="2397562" y="2488913"/>
          <a:ext cx="449058" cy="0"/>
        </a:xfrm>
        <a:custGeom>
          <a:avLst/>
          <a:gdLst/>
          <a:ahLst/>
          <a:cxnLst/>
          <a:rect l="0" t="0" r="0" b="0"/>
          <a:pathLst>
            <a:path>
              <a:moveTo>
                <a:pt x="0" y="0"/>
              </a:moveTo>
              <a:lnTo>
                <a:pt x="449058"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da-DK">
            <a:solidFill>
              <a:schemeClr val="accent4">
                <a:lumMod val="60000"/>
                <a:lumOff val="40000"/>
              </a:schemeClr>
            </a:solidFill>
          </a:endParaRPr>
        </a:p>
      </dgm:t>
    </dgm:pt>
    <dgm:pt modelId="{B7EB1B1F-1A79-4FDC-BF26-8E541B922685}" type="sibTrans" cxnId="{F002C118-5E43-4F39-8E91-5DC40408C662}">
      <dgm:prSet/>
      <dgm:spPr/>
      <dgm:t>
        <a:bodyPr/>
        <a:lstStyle/>
        <a:p>
          <a:pPr algn="ctr"/>
          <a:endParaRPr lang="da-DK">
            <a:solidFill>
              <a:schemeClr val="accent4">
                <a:lumMod val="60000"/>
                <a:lumOff val="40000"/>
              </a:schemeClr>
            </a:solidFill>
          </a:endParaRPr>
        </a:p>
      </dgm:t>
    </dgm:pt>
    <dgm:pt modelId="{EA8F01B8-F2EF-4CC3-9D66-C560E2D3F532}">
      <dgm:prSet phldrT="[Tekst]"/>
      <dgm:spPr>
        <a:xfrm>
          <a:off x="1260583" y="1743044"/>
          <a:ext cx="685694" cy="68569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da-DK">
              <a:solidFill>
                <a:srgbClr val="FFC000">
                  <a:lumMod val="60000"/>
                  <a:lumOff val="40000"/>
                </a:srgbClr>
              </a:solidFill>
              <a:latin typeface="Calibri" panose="020F0502020204030204"/>
              <a:ea typeface="+mn-ea"/>
              <a:cs typeface="+mn-cs"/>
            </a:rPr>
            <a:t>Ære</a:t>
          </a:r>
        </a:p>
      </dgm:t>
    </dgm:pt>
    <dgm:pt modelId="{B8C0E34D-D17F-4BD1-BB69-DEB0D5B753A4}" type="parTrans" cxnId="{47113DDE-5B7B-4EFE-8677-B72B10E03140}">
      <dgm:prSet/>
      <dgm:spPr>
        <a:xfrm rot="10028571">
          <a:off x="1939746" y="1949670"/>
          <a:ext cx="521011" cy="0"/>
        </a:xfrm>
        <a:custGeom>
          <a:avLst/>
          <a:gdLst/>
          <a:ahLst/>
          <a:cxnLst/>
          <a:rect l="0" t="0" r="0" b="0"/>
          <a:pathLst>
            <a:path>
              <a:moveTo>
                <a:pt x="0" y="0"/>
              </a:moveTo>
              <a:lnTo>
                <a:pt x="521011"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da-DK">
            <a:solidFill>
              <a:schemeClr val="accent4">
                <a:lumMod val="60000"/>
                <a:lumOff val="40000"/>
              </a:schemeClr>
            </a:solidFill>
          </a:endParaRPr>
        </a:p>
      </dgm:t>
    </dgm:pt>
    <dgm:pt modelId="{E83AFA54-B1BE-4FA8-962D-A0CCA7BB392B}" type="sibTrans" cxnId="{47113DDE-5B7B-4EFE-8677-B72B10E03140}">
      <dgm:prSet/>
      <dgm:spPr/>
      <dgm:t>
        <a:bodyPr/>
        <a:lstStyle/>
        <a:p>
          <a:pPr algn="ctr"/>
          <a:endParaRPr lang="da-DK">
            <a:solidFill>
              <a:schemeClr val="accent4">
                <a:lumMod val="60000"/>
                <a:lumOff val="40000"/>
              </a:schemeClr>
            </a:solidFill>
          </a:endParaRPr>
        </a:p>
      </dgm:t>
    </dgm:pt>
    <dgm:pt modelId="{FFA32D51-53C9-4F09-AD71-7D17854BC4A4}">
      <dgm:prSet phldrT="[Tekst]"/>
      <dgm:spPr>
        <a:xfrm>
          <a:off x="1530444" y="560704"/>
          <a:ext cx="685694" cy="68569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da-DK">
              <a:solidFill>
                <a:srgbClr val="FFC000">
                  <a:lumMod val="60000"/>
                  <a:lumOff val="40000"/>
                </a:srgbClr>
              </a:solidFill>
              <a:latin typeface="Calibri" panose="020F0502020204030204"/>
              <a:ea typeface="+mn-ea"/>
              <a:cs typeface="+mn-cs"/>
            </a:rPr>
            <a:t>Frihed</a:t>
          </a:r>
        </a:p>
      </dgm:t>
    </dgm:pt>
    <dgm:pt modelId="{728C1B55-4CF6-4A06-827E-D1721033BCC9}" type="parTrans" cxnId="{7E6A7BC1-567E-4533-A9BC-795461854295}">
      <dgm:prSet/>
      <dgm:spPr>
        <a:xfrm rot="13114286">
          <a:off x="2182920" y="1271896"/>
          <a:ext cx="304524" cy="0"/>
        </a:xfrm>
        <a:custGeom>
          <a:avLst/>
          <a:gdLst/>
          <a:ahLst/>
          <a:cxnLst/>
          <a:rect l="0" t="0" r="0" b="0"/>
          <a:pathLst>
            <a:path>
              <a:moveTo>
                <a:pt x="0" y="0"/>
              </a:moveTo>
              <a:lnTo>
                <a:pt x="304524"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da-DK">
            <a:solidFill>
              <a:schemeClr val="accent4">
                <a:lumMod val="60000"/>
                <a:lumOff val="40000"/>
              </a:schemeClr>
            </a:solidFill>
          </a:endParaRPr>
        </a:p>
      </dgm:t>
    </dgm:pt>
    <dgm:pt modelId="{956CBD1C-D220-421D-A206-E27CB9BF62A5}" type="sibTrans" cxnId="{7E6A7BC1-567E-4533-A9BC-795461854295}">
      <dgm:prSet/>
      <dgm:spPr/>
      <dgm:t>
        <a:bodyPr/>
        <a:lstStyle/>
        <a:p>
          <a:pPr algn="ctr"/>
          <a:endParaRPr lang="da-DK">
            <a:solidFill>
              <a:schemeClr val="accent4">
                <a:lumMod val="60000"/>
                <a:lumOff val="40000"/>
              </a:schemeClr>
            </a:solidFill>
          </a:endParaRPr>
        </a:p>
      </dgm:t>
    </dgm:pt>
    <dgm:pt modelId="{A4DBF972-A574-42B1-BB43-0131F53AE8E0}">
      <dgm:prSet/>
      <dgm:spPr>
        <a:xfrm>
          <a:off x="3229464" y="2691207"/>
          <a:ext cx="685694" cy="68569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da-DK">
              <a:solidFill>
                <a:srgbClr val="FFC000">
                  <a:lumMod val="60000"/>
                  <a:lumOff val="40000"/>
                </a:srgbClr>
              </a:solidFill>
              <a:latin typeface="Calibri" panose="020F0502020204030204"/>
              <a:ea typeface="+mn-ea"/>
              <a:cs typeface="+mn-cs"/>
            </a:rPr>
            <a:t>Skam</a:t>
          </a:r>
        </a:p>
      </dgm:t>
    </dgm:pt>
    <dgm:pt modelId="{160A036F-75AD-4ABA-9F36-20BB1669FB0B}" type="parTrans" cxnId="{7A16C8E8-4A59-42F2-94E0-BD99B3A97504}">
      <dgm:prSet/>
      <dgm:spPr>
        <a:xfrm rot="3857143">
          <a:off x="3085256" y="2488913"/>
          <a:ext cx="449058" cy="0"/>
        </a:xfrm>
        <a:custGeom>
          <a:avLst/>
          <a:gdLst/>
          <a:ahLst/>
          <a:cxnLst/>
          <a:rect l="0" t="0" r="0" b="0"/>
          <a:pathLst>
            <a:path>
              <a:moveTo>
                <a:pt x="0" y="0"/>
              </a:moveTo>
              <a:lnTo>
                <a:pt x="449058"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da-DK">
            <a:solidFill>
              <a:schemeClr val="accent4">
                <a:lumMod val="60000"/>
                <a:lumOff val="40000"/>
              </a:schemeClr>
            </a:solidFill>
          </a:endParaRPr>
        </a:p>
      </dgm:t>
    </dgm:pt>
    <dgm:pt modelId="{5A9711D8-C830-4006-A244-B3A6A8179874}" type="sibTrans" cxnId="{7A16C8E8-4A59-42F2-94E0-BD99B3A97504}">
      <dgm:prSet/>
      <dgm:spPr/>
      <dgm:t>
        <a:bodyPr/>
        <a:lstStyle/>
        <a:p>
          <a:pPr algn="ctr"/>
          <a:endParaRPr lang="da-DK">
            <a:solidFill>
              <a:schemeClr val="accent4">
                <a:lumMod val="60000"/>
                <a:lumOff val="40000"/>
              </a:schemeClr>
            </a:solidFill>
          </a:endParaRPr>
        </a:p>
      </dgm:t>
    </dgm:pt>
    <dgm:pt modelId="{F7D7C776-D913-421D-8049-710B2D2267C0}">
      <dgm:prSet/>
      <dgm:spPr>
        <a:xfrm>
          <a:off x="3985599" y="1743044"/>
          <a:ext cx="685694" cy="68569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da-DK">
              <a:solidFill>
                <a:srgbClr val="FFC000">
                  <a:lumMod val="60000"/>
                  <a:lumOff val="40000"/>
                </a:srgbClr>
              </a:solidFill>
              <a:latin typeface="Calibri" panose="020F0502020204030204"/>
              <a:ea typeface="+mn-ea"/>
              <a:cs typeface="+mn-cs"/>
            </a:rPr>
            <a:t>Skyld</a:t>
          </a:r>
        </a:p>
      </dgm:t>
    </dgm:pt>
    <dgm:pt modelId="{0338531A-F46B-4D60-AE77-7DBDFE336739}" type="parTrans" cxnId="{765BCB5B-14E5-4CB8-9361-6ABA4AFF9800}">
      <dgm:prSet/>
      <dgm:spPr>
        <a:xfrm rot="771429">
          <a:off x="3471119" y="1949670"/>
          <a:ext cx="521011" cy="0"/>
        </a:xfrm>
        <a:custGeom>
          <a:avLst/>
          <a:gdLst/>
          <a:ahLst/>
          <a:cxnLst/>
          <a:rect l="0" t="0" r="0" b="0"/>
          <a:pathLst>
            <a:path>
              <a:moveTo>
                <a:pt x="0" y="0"/>
              </a:moveTo>
              <a:lnTo>
                <a:pt x="521011"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da-DK">
            <a:solidFill>
              <a:schemeClr val="accent4">
                <a:lumMod val="60000"/>
                <a:lumOff val="40000"/>
              </a:schemeClr>
            </a:solidFill>
          </a:endParaRPr>
        </a:p>
      </dgm:t>
    </dgm:pt>
    <dgm:pt modelId="{2E711E9F-5DD6-46F7-B09A-CD95B7DFFE04}" type="sibTrans" cxnId="{765BCB5B-14E5-4CB8-9361-6ABA4AFF9800}">
      <dgm:prSet/>
      <dgm:spPr/>
      <dgm:t>
        <a:bodyPr/>
        <a:lstStyle/>
        <a:p>
          <a:pPr algn="ctr"/>
          <a:endParaRPr lang="da-DK">
            <a:solidFill>
              <a:schemeClr val="accent4">
                <a:lumMod val="60000"/>
                <a:lumOff val="40000"/>
              </a:schemeClr>
            </a:solidFill>
          </a:endParaRPr>
        </a:p>
      </dgm:t>
    </dgm:pt>
    <dgm:pt modelId="{E504A897-3D19-42EE-A834-ABAB43231ABF}">
      <dgm:prSet/>
      <dgm:spPr>
        <a:xfrm>
          <a:off x="2623091" y="34513"/>
          <a:ext cx="685694" cy="68569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da-DK">
              <a:solidFill>
                <a:srgbClr val="FFC000">
                  <a:lumMod val="60000"/>
                  <a:lumOff val="40000"/>
                </a:srgbClr>
              </a:solidFill>
              <a:latin typeface="Calibri" panose="020F0502020204030204"/>
              <a:ea typeface="+mn-ea"/>
              <a:cs typeface="+mn-cs"/>
            </a:rPr>
            <a:t>At elske</a:t>
          </a:r>
        </a:p>
      </dgm:t>
    </dgm:pt>
    <dgm:pt modelId="{42C9B18F-12AB-4BE6-8413-FD2952964890}" type="parTrans" cxnId="{35BE57AC-7934-4C83-87C0-11A4B068ED54}">
      <dgm:prSet/>
      <dgm:spPr>
        <a:xfrm rot="16200000">
          <a:off x="2694444" y="991701"/>
          <a:ext cx="542987" cy="0"/>
        </a:xfrm>
        <a:custGeom>
          <a:avLst/>
          <a:gdLst/>
          <a:ahLst/>
          <a:cxnLst/>
          <a:rect l="0" t="0" r="0" b="0"/>
          <a:pathLst>
            <a:path>
              <a:moveTo>
                <a:pt x="0" y="0"/>
              </a:moveTo>
              <a:lnTo>
                <a:pt x="542987"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da-DK">
            <a:solidFill>
              <a:schemeClr val="accent4">
                <a:lumMod val="60000"/>
                <a:lumOff val="40000"/>
              </a:schemeClr>
            </a:solidFill>
          </a:endParaRPr>
        </a:p>
      </dgm:t>
    </dgm:pt>
    <dgm:pt modelId="{DA1B2ACB-98C4-484B-8F33-DC00577BB6DE}" type="sibTrans" cxnId="{35BE57AC-7934-4C83-87C0-11A4B068ED54}">
      <dgm:prSet/>
      <dgm:spPr/>
      <dgm:t>
        <a:bodyPr/>
        <a:lstStyle/>
        <a:p>
          <a:pPr algn="ctr"/>
          <a:endParaRPr lang="da-DK">
            <a:solidFill>
              <a:schemeClr val="accent4">
                <a:lumMod val="60000"/>
                <a:lumOff val="40000"/>
              </a:schemeClr>
            </a:solidFill>
          </a:endParaRPr>
        </a:p>
      </dgm:t>
    </dgm:pt>
    <dgm:pt modelId="{4060495A-75BD-4131-A91C-EB477F277CF8}">
      <dgm:prSet/>
      <dgm:spPr>
        <a:xfrm>
          <a:off x="3715737" y="560704"/>
          <a:ext cx="685694" cy="68569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da-DK">
              <a:solidFill>
                <a:srgbClr val="FFC000">
                  <a:lumMod val="60000"/>
                  <a:lumOff val="40000"/>
                </a:srgbClr>
              </a:solidFill>
              <a:latin typeface="Calibri" panose="020F0502020204030204"/>
              <a:ea typeface="+mn-ea"/>
              <a:cs typeface="+mn-cs"/>
            </a:rPr>
            <a:t>Pligt</a:t>
          </a:r>
        </a:p>
      </dgm:t>
    </dgm:pt>
    <dgm:pt modelId="{BE97E7D4-3B98-4CE4-8F26-31816E6E812C}" type="parTrans" cxnId="{66605215-5AF9-4F15-B0ED-0EB86B96AFDA}">
      <dgm:prSet/>
      <dgm:spPr>
        <a:xfrm rot="19285714">
          <a:off x="3444431" y="1271896"/>
          <a:ext cx="304524" cy="0"/>
        </a:xfrm>
        <a:custGeom>
          <a:avLst/>
          <a:gdLst/>
          <a:ahLst/>
          <a:cxnLst/>
          <a:rect l="0" t="0" r="0" b="0"/>
          <a:pathLst>
            <a:path>
              <a:moveTo>
                <a:pt x="0" y="0"/>
              </a:moveTo>
              <a:lnTo>
                <a:pt x="304524"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da-DK"/>
        </a:p>
      </dgm:t>
    </dgm:pt>
    <dgm:pt modelId="{F13DB848-894E-4ADC-9040-1C6A6BACAED5}" type="sibTrans" cxnId="{66605215-5AF9-4F15-B0ED-0EB86B96AFDA}">
      <dgm:prSet/>
      <dgm:spPr/>
      <dgm:t>
        <a:bodyPr/>
        <a:lstStyle/>
        <a:p>
          <a:pPr algn="ctr"/>
          <a:endParaRPr lang="da-DK"/>
        </a:p>
      </dgm:t>
    </dgm:pt>
    <dgm:pt modelId="{9E280410-3424-47F4-81E7-71CD72454353}" type="pres">
      <dgm:prSet presAssocID="{D35B0F9C-1EFE-4B62-BF77-5E8C9C22ACA6}" presName="Name0" presStyleCnt="0">
        <dgm:presLayoutVars>
          <dgm:chMax val="1"/>
          <dgm:chPref val="1"/>
          <dgm:dir/>
          <dgm:animOne val="branch"/>
          <dgm:animLvl val="lvl"/>
        </dgm:presLayoutVars>
      </dgm:prSet>
      <dgm:spPr/>
    </dgm:pt>
    <dgm:pt modelId="{1E04377E-B3DB-433D-9AC7-FA5E44EA2487}" type="pres">
      <dgm:prSet presAssocID="{41441DB4-73E1-477D-800C-2F6261E30F37}" presName="singleCycle" presStyleCnt="0"/>
      <dgm:spPr/>
    </dgm:pt>
    <dgm:pt modelId="{2FE6756F-8C29-41F8-943C-C26BEE244B47}" type="pres">
      <dgm:prSet presAssocID="{41441DB4-73E1-477D-800C-2F6261E30F37}" presName="singleCenter" presStyleLbl="node1" presStyleIdx="0" presStyleCnt="8">
        <dgm:presLayoutVars>
          <dgm:chMax val="7"/>
          <dgm:chPref val="7"/>
        </dgm:presLayoutVars>
      </dgm:prSet>
      <dgm:spPr/>
    </dgm:pt>
    <dgm:pt modelId="{F8BE50EB-BFDF-4123-B830-48C3B18777AB}" type="pres">
      <dgm:prSet presAssocID="{42C9B18F-12AB-4BE6-8413-FD2952964890}" presName="Name56" presStyleLbl="parChTrans1D2" presStyleIdx="0" presStyleCnt="7"/>
      <dgm:spPr/>
    </dgm:pt>
    <dgm:pt modelId="{D703594A-052E-4E5B-A8F7-55EE5DE66E6E}" type="pres">
      <dgm:prSet presAssocID="{E504A897-3D19-42EE-A834-ABAB43231ABF}" presName="text0" presStyleLbl="node1" presStyleIdx="1" presStyleCnt="8">
        <dgm:presLayoutVars>
          <dgm:bulletEnabled val="1"/>
        </dgm:presLayoutVars>
      </dgm:prSet>
      <dgm:spPr/>
    </dgm:pt>
    <dgm:pt modelId="{195FCB1D-235F-424B-BED8-8BFC8E6A1170}" type="pres">
      <dgm:prSet presAssocID="{BE97E7D4-3B98-4CE4-8F26-31816E6E812C}" presName="Name56" presStyleLbl="parChTrans1D2" presStyleIdx="1" presStyleCnt="7"/>
      <dgm:spPr/>
    </dgm:pt>
    <dgm:pt modelId="{15A411CC-18D7-4CA3-BB2A-5734277D0BB5}" type="pres">
      <dgm:prSet presAssocID="{4060495A-75BD-4131-A91C-EB477F277CF8}" presName="text0" presStyleLbl="node1" presStyleIdx="2" presStyleCnt="8">
        <dgm:presLayoutVars>
          <dgm:bulletEnabled val="1"/>
        </dgm:presLayoutVars>
      </dgm:prSet>
      <dgm:spPr/>
    </dgm:pt>
    <dgm:pt modelId="{75BE7505-FB42-42B2-9D68-F6F9282F2F07}" type="pres">
      <dgm:prSet presAssocID="{0338531A-F46B-4D60-AE77-7DBDFE336739}" presName="Name56" presStyleLbl="parChTrans1D2" presStyleIdx="2" presStyleCnt="7"/>
      <dgm:spPr/>
    </dgm:pt>
    <dgm:pt modelId="{F6AFBA4F-28DB-4846-A12A-D41CEAB4E579}" type="pres">
      <dgm:prSet presAssocID="{F7D7C776-D913-421D-8049-710B2D2267C0}" presName="text0" presStyleLbl="node1" presStyleIdx="3" presStyleCnt="8">
        <dgm:presLayoutVars>
          <dgm:bulletEnabled val="1"/>
        </dgm:presLayoutVars>
      </dgm:prSet>
      <dgm:spPr/>
    </dgm:pt>
    <dgm:pt modelId="{60A7F04C-F208-4CC1-8664-9A02E2A78991}" type="pres">
      <dgm:prSet presAssocID="{160A036F-75AD-4ABA-9F36-20BB1669FB0B}" presName="Name56" presStyleLbl="parChTrans1D2" presStyleIdx="3" presStyleCnt="7"/>
      <dgm:spPr/>
    </dgm:pt>
    <dgm:pt modelId="{1E28B737-5177-49E5-B1F6-DCF27EC469B8}" type="pres">
      <dgm:prSet presAssocID="{A4DBF972-A574-42B1-BB43-0131F53AE8E0}" presName="text0" presStyleLbl="node1" presStyleIdx="4" presStyleCnt="8">
        <dgm:presLayoutVars>
          <dgm:bulletEnabled val="1"/>
        </dgm:presLayoutVars>
      </dgm:prSet>
      <dgm:spPr/>
    </dgm:pt>
    <dgm:pt modelId="{2A54872B-D8C5-4EF6-9CF4-EAE40A59ED5C}" type="pres">
      <dgm:prSet presAssocID="{E96F2201-5F84-48AF-B9F9-BA1D5874CDAB}" presName="Name56" presStyleLbl="parChTrans1D2" presStyleIdx="4" presStyleCnt="7"/>
      <dgm:spPr/>
    </dgm:pt>
    <dgm:pt modelId="{665E950F-3166-4C18-BDD0-7D4385A16021}" type="pres">
      <dgm:prSet presAssocID="{0062EB9E-7474-479E-8BE9-0E29F75246A6}" presName="text0" presStyleLbl="node1" presStyleIdx="5" presStyleCnt="8">
        <dgm:presLayoutVars>
          <dgm:bulletEnabled val="1"/>
        </dgm:presLayoutVars>
      </dgm:prSet>
      <dgm:spPr/>
    </dgm:pt>
    <dgm:pt modelId="{25AC10A4-2918-49CE-B2C9-C482D2B57310}" type="pres">
      <dgm:prSet presAssocID="{B8C0E34D-D17F-4BD1-BB69-DEB0D5B753A4}" presName="Name56" presStyleLbl="parChTrans1D2" presStyleIdx="5" presStyleCnt="7"/>
      <dgm:spPr/>
    </dgm:pt>
    <dgm:pt modelId="{9593B93A-2D3D-470A-BBC0-12D1B2EFE23B}" type="pres">
      <dgm:prSet presAssocID="{EA8F01B8-F2EF-4CC3-9D66-C560E2D3F532}" presName="text0" presStyleLbl="node1" presStyleIdx="6" presStyleCnt="8">
        <dgm:presLayoutVars>
          <dgm:bulletEnabled val="1"/>
        </dgm:presLayoutVars>
      </dgm:prSet>
      <dgm:spPr/>
    </dgm:pt>
    <dgm:pt modelId="{E1C51A73-9285-4913-82A7-C8D1F992A9DD}" type="pres">
      <dgm:prSet presAssocID="{728C1B55-4CF6-4A06-827E-D1721033BCC9}" presName="Name56" presStyleLbl="parChTrans1D2" presStyleIdx="6" presStyleCnt="7"/>
      <dgm:spPr/>
    </dgm:pt>
    <dgm:pt modelId="{17CD6274-4FAC-48B9-9D2E-4E28C1E52B62}" type="pres">
      <dgm:prSet presAssocID="{FFA32D51-53C9-4F09-AD71-7D17854BC4A4}" presName="text0" presStyleLbl="node1" presStyleIdx="7" presStyleCnt="8">
        <dgm:presLayoutVars>
          <dgm:bulletEnabled val="1"/>
        </dgm:presLayoutVars>
      </dgm:prSet>
      <dgm:spPr/>
    </dgm:pt>
  </dgm:ptLst>
  <dgm:cxnLst>
    <dgm:cxn modelId="{BD5F6314-0500-44C9-A32F-84BA84F287E3}" srcId="{D35B0F9C-1EFE-4B62-BF77-5E8C9C22ACA6}" destId="{41441DB4-73E1-477D-800C-2F6261E30F37}" srcOrd="0" destOrd="0" parTransId="{2D593516-639A-453D-866E-4B9B36E1FE92}" sibTransId="{63F73F58-D6AC-47CC-A364-94AD46A9D7C3}"/>
    <dgm:cxn modelId="{66605215-5AF9-4F15-B0ED-0EB86B96AFDA}" srcId="{41441DB4-73E1-477D-800C-2F6261E30F37}" destId="{4060495A-75BD-4131-A91C-EB477F277CF8}" srcOrd="1" destOrd="0" parTransId="{BE97E7D4-3B98-4CE4-8F26-31816E6E812C}" sibTransId="{F13DB848-894E-4ADC-9040-1C6A6BACAED5}"/>
    <dgm:cxn modelId="{F002C118-5E43-4F39-8E91-5DC40408C662}" srcId="{41441DB4-73E1-477D-800C-2F6261E30F37}" destId="{0062EB9E-7474-479E-8BE9-0E29F75246A6}" srcOrd="4" destOrd="0" parTransId="{E96F2201-5F84-48AF-B9F9-BA1D5874CDAB}" sibTransId="{B7EB1B1F-1A79-4FDC-BF26-8E541B922685}"/>
    <dgm:cxn modelId="{C4D9E623-3AB7-4182-AC46-FF22178C1119}" type="presOf" srcId="{D35B0F9C-1EFE-4B62-BF77-5E8C9C22ACA6}" destId="{9E280410-3424-47F4-81E7-71CD72454353}" srcOrd="0" destOrd="0" presId="urn:microsoft.com/office/officeart/2008/layout/RadialCluster"/>
    <dgm:cxn modelId="{756C092A-E2D3-47C9-804D-0079E192BCF9}" type="presOf" srcId="{4060495A-75BD-4131-A91C-EB477F277CF8}" destId="{15A411CC-18D7-4CA3-BB2A-5734277D0BB5}" srcOrd="0" destOrd="0" presId="urn:microsoft.com/office/officeart/2008/layout/RadialCluster"/>
    <dgm:cxn modelId="{765BCB5B-14E5-4CB8-9361-6ABA4AFF9800}" srcId="{41441DB4-73E1-477D-800C-2F6261E30F37}" destId="{F7D7C776-D913-421D-8049-710B2D2267C0}" srcOrd="2" destOrd="0" parTransId="{0338531A-F46B-4D60-AE77-7DBDFE336739}" sibTransId="{2E711E9F-5DD6-46F7-B09A-CD95B7DFFE04}"/>
    <dgm:cxn modelId="{6F5F9655-867A-4FD3-ABF7-1E5079CD2F89}" type="presOf" srcId="{41441DB4-73E1-477D-800C-2F6261E30F37}" destId="{2FE6756F-8C29-41F8-943C-C26BEE244B47}" srcOrd="0" destOrd="0" presId="urn:microsoft.com/office/officeart/2008/layout/RadialCluster"/>
    <dgm:cxn modelId="{6627545A-A760-4349-B647-CA0F779C9FF2}" type="presOf" srcId="{728C1B55-4CF6-4A06-827E-D1721033BCC9}" destId="{E1C51A73-9285-4913-82A7-C8D1F992A9DD}" srcOrd="0" destOrd="0" presId="urn:microsoft.com/office/officeart/2008/layout/RadialCluster"/>
    <dgm:cxn modelId="{D80B5B7D-B334-4815-A9C0-30DD805B9D25}" type="presOf" srcId="{42C9B18F-12AB-4BE6-8413-FD2952964890}" destId="{F8BE50EB-BFDF-4123-B830-48C3B18777AB}" srcOrd="0" destOrd="0" presId="urn:microsoft.com/office/officeart/2008/layout/RadialCluster"/>
    <dgm:cxn modelId="{6B30E780-FC2B-4BD3-8371-A65FE41CB748}" type="presOf" srcId="{160A036F-75AD-4ABA-9F36-20BB1669FB0B}" destId="{60A7F04C-F208-4CC1-8664-9A02E2A78991}" srcOrd="0" destOrd="0" presId="urn:microsoft.com/office/officeart/2008/layout/RadialCluster"/>
    <dgm:cxn modelId="{88053A8B-873B-498F-BDA0-7DAC243224BA}" type="presOf" srcId="{BE97E7D4-3B98-4CE4-8F26-31816E6E812C}" destId="{195FCB1D-235F-424B-BED8-8BFC8E6A1170}" srcOrd="0" destOrd="0" presId="urn:microsoft.com/office/officeart/2008/layout/RadialCluster"/>
    <dgm:cxn modelId="{30933A98-9CEE-4D74-847B-DC12E06BEAE2}" type="presOf" srcId="{F7D7C776-D913-421D-8049-710B2D2267C0}" destId="{F6AFBA4F-28DB-4846-A12A-D41CEAB4E579}" srcOrd="0" destOrd="0" presId="urn:microsoft.com/office/officeart/2008/layout/RadialCluster"/>
    <dgm:cxn modelId="{462B4798-978D-45ED-A31F-DED7F242A304}" type="presOf" srcId="{0338531A-F46B-4D60-AE77-7DBDFE336739}" destId="{75BE7505-FB42-42B2-9D68-F6F9282F2F07}" srcOrd="0" destOrd="0" presId="urn:microsoft.com/office/officeart/2008/layout/RadialCluster"/>
    <dgm:cxn modelId="{B490709D-09A2-48F0-AA32-D9D912166ABF}" type="presOf" srcId="{E504A897-3D19-42EE-A834-ABAB43231ABF}" destId="{D703594A-052E-4E5B-A8F7-55EE5DE66E6E}" srcOrd="0" destOrd="0" presId="urn:microsoft.com/office/officeart/2008/layout/RadialCluster"/>
    <dgm:cxn modelId="{983798A2-BC4B-43CF-8BA7-7B1A809CAD1C}" type="presOf" srcId="{EA8F01B8-F2EF-4CC3-9D66-C560E2D3F532}" destId="{9593B93A-2D3D-470A-BBC0-12D1B2EFE23B}" srcOrd="0" destOrd="0" presId="urn:microsoft.com/office/officeart/2008/layout/RadialCluster"/>
    <dgm:cxn modelId="{44BDDFA8-E0B8-46F8-9552-B79C8B1BFFCA}" type="presOf" srcId="{0062EB9E-7474-479E-8BE9-0E29F75246A6}" destId="{665E950F-3166-4C18-BDD0-7D4385A16021}" srcOrd="0" destOrd="0" presId="urn:microsoft.com/office/officeart/2008/layout/RadialCluster"/>
    <dgm:cxn modelId="{35BE57AC-7934-4C83-87C0-11A4B068ED54}" srcId="{41441DB4-73E1-477D-800C-2F6261E30F37}" destId="{E504A897-3D19-42EE-A834-ABAB43231ABF}" srcOrd="0" destOrd="0" parTransId="{42C9B18F-12AB-4BE6-8413-FD2952964890}" sibTransId="{DA1B2ACB-98C4-484B-8F33-DC00577BB6DE}"/>
    <dgm:cxn modelId="{DA7C5DB4-BB57-4EB8-A68D-A8375BDFAA87}" type="presOf" srcId="{FFA32D51-53C9-4F09-AD71-7D17854BC4A4}" destId="{17CD6274-4FAC-48B9-9D2E-4E28C1E52B62}" srcOrd="0" destOrd="0" presId="urn:microsoft.com/office/officeart/2008/layout/RadialCluster"/>
    <dgm:cxn modelId="{7E6A7BC1-567E-4533-A9BC-795461854295}" srcId="{41441DB4-73E1-477D-800C-2F6261E30F37}" destId="{FFA32D51-53C9-4F09-AD71-7D17854BC4A4}" srcOrd="6" destOrd="0" parTransId="{728C1B55-4CF6-4A06-827E-D1721033BCC9}" sibTransId="{956CBD1C-D220-421D-A206-E27CB9BF62A5}"/>
    <dgm:cxn modelId="{C67BEEC3-EFE8-4DBF-BC76-4489317CDD93}" type="presOf" srcId="{B8C0E34D-D17F-4BD1-BB69-DEB0D5B753A4}" destId="{25AC10A4-2918-49CE-B2C9-C482D2B57310}" srcOrd="0" destOrd="0" presId="urn:microsoft.com/office/officeart/2008/layout/RadialCluster"/>
    <dgm:cxn modelId="{47113DDE-5B7B-4EFE-8677-B72B10E03140}" srcId="{41441DB4-73E1-477D-800C-2F6261E30F37}" destId="{EA8F01B8-F2EF-4CC3-9D66-C560E2D3F532}" srcOrd="5" destOrd="0" parTransId="{B8C0E34D-D17F-4BD1-BB69-DEB0D5B753A4}" sibTransId="{E83AFA54-B1BE-4FA8-962D-A0CCA7BB392B}"/>
    <dgm:cxn modelId="{7A16C8E8-4A59-42F2-94E0-BD99B3A97504}" srcId="{41441DB4-73E1-477D-800C-2F6261E30F37}" destId="{A4DBF972-A574-42B1-BB43-0131F53AE8E0}" srcOrd="3" destOrd="0" parTransId="{160A036F-75AD-4ABA-9F36-20BB1669FB0B}" sibTransId="{5A9711D8-C830-4006-A244-B3A6A8179874}"/>
    <dgm:cxn modelId="{B847D6EE-13D2-4712-9A76-7810E52D09FC}" type="presOf" srcId="{E96F2201-5F84-48AF-B9F9-BA1D5874CDAB}" destId="{2A54872B-D8C5-4EF6-9CF4-EAE40A59ED5C}" srcOrd="0" destOrd="0" presId="urn:microsoft.com/office/officeart/2008/layout/RadialCluster"/>
    <dgm:cxn modelId="{B1F3B6FF-8CEF-4676-938C-77491630F736}" type="presOf" srcId="{A4DBF972-A574-42B1-BB43-0131F53AE8E0}" destId="{1E28B737-5177-49E5-B1F6-DCF27EC469B8}" srcOrd="0" destOrd="0" presId="urn:microsoft.com/office/officeart/2008/layout/RadialCluster"/>
    <dgm:cxn modelId="{F39A5A17-4376-4DA0-AD7D-97F81C8DCA18}" type="presParOf" srcId="{9E280410-3424-47F4-81E7-71CD72454353}" destId="{1E04377E-B3DB-433D-9AC7-FA5E44EA2487}" srcOrd="0" destOrd="0" presId="urn:microsoft.com/office/officeart/2008/layout/RadialCluster"/>
    <dgm:cxn modelId="{B8989C24-48B9-4E4F-AAF4-34D7687DCC7A}" type="presParOf" srcId="{1E04377E-B3DB-433D-9AC7-FA5E44EA2487}" destId="{2FE6756F-8C29-41F8-943C-C26BEE244B47}" srcOrd="0" destOrd="0" presId="urn:microsoft.com/office/officeart/2008/layout/RadialCluster"/>
    <dgm:cxn modelId="{0AC59FAD-4D2D-42D8-84F9-6D5D213A8DAA}" type="presParOf" srcId="{1E04377E-B3DB-433D-9AC7-FA5E44EA2487}" destId="{F8BE50EB-BFDF-4123-B830-48C3B18777AB}" srcOrd="1" destOrd="0" presId="urn:microsoft.com/office/officeart/2008/layout/RadialCluster"/>
    <dgm:cxn modelId="{B96DDA62-7771-47A3-91C6-56642148FAFA}" type="presParOf" srcId="{1E04377E-B3DB-433D-9AC7-FA5E44EA2487}" destId="{D703594A-052E-4E5B-A8F7-55EE5DE66E6E}" srcOrd="2" destOrd="0" presId="urn:microsoft.com/office/officeart/2008/layout/RadialCluster"/>
    <dgm:cxn modelId="{A62691A1-936D-41E0-A88A-76A0E53E1273}" type="presParOf" srcId="{1E04377E-B3DB-433D-9AC7-FA5E44EA2487}" destId="{195FCB1D-235F-424B-BED8-8BFC8E6A1170}" srcOrd="3" destOrd="0" presId="urn:microsoft.com/office/officeart/2008/layout/RadialCluster"/>
    <dgm:cxn modelId="{EDC305E3-8D17-49FF-A803-802429797954}" type="presParOf" srcId="{1E04377E-B3DB-433D-9AC7-FA5E44EA2487}" destId="{15A411CC-18D7-4CA3-BB2A-5734277D0BB5}" srcOrd="4" destOrd="0" presId="urn:microsoft.com/office/officeart/2008/layout/RadialCluster"/>
    <dgm:cxn modelId="{AD8F7F53-9727-461D-AD72-E6DF25FEEB0E}" type="presParOf" srcId="{1E04377E-B3DB-433D-9AC7-FA5E44EA2487}" destId="{75BE7505-FB42-42B2-9D68-F6F9282F2F07}" srcOrd="5" destOrd="0" presId="urn:microsoft.com/office/officeart/2008/layout/RadialCluster"/>
    <dgm:cxn modelId="{8841EB3D-3B26-4E7D-AC8A-C3EE8B10730A}" type="presParOf" srcId="{1E04377E-B3DB-433D-9AC7-FA5E44EA2487}" destId="{F6AFBA4F-28DB-4846-A12A-D41CEAB4E579}" srcOrd="6" destOrd="0" presId="urn:microsoft.com/office/officeart/2008/layout/RadialCluster"/>
    <dgm:cxn modelId="{33A85C0E-F9F2-43E7-B541-1304EA503516}" type="presParOf" srcId="{1E04377E-B3DB-433D-9AC7-FA5E44EA2487}" destId="{60A7F04C-F208-4CC1-8664-9A02E2A78991}" srcOrd="7" destOrd="0" presId="urn:microsoft.com/office/officeart/2008/layout/RadialCluster"/>
    <dgm:cxn modelId="{CA4E16E7-777F-457E-874C-09124448FE6D}" type="presParOf" srcId="{1E04377E-B3DB-433D-9AC7-FA5E44EA2487}" destId="{1E28B737-5177-49E5-B1F6-DCF27EC469B8}" srcOrd="8" destOrd="0" presId="urn:microsoft.com/office/officeart/2008/layout/RadialCluster"/>
    <dgm:cxn modelId="{69E5D369-6FFC-47A1-8DCD-A75D8BEC4FAF}" type="presParOf" srcId="{1E04377E-B3DB-433D-9AC7-FA5E44EA2487}" destId="{2A54872B-D8C5-4EF6-9CF4-EAE40A59ED5C}" srcOrd="9" destOrd="0" presId="urn:microsoft.com/office/officeart/2008/layout/RadialCluster"/>
    <dgm:cxn modelId="{79541D43-8AC1-4FD4-AE95-145492630BD5}" type="presParOf" srcId="{1E04377E-B3DB-433D-9AC7-FA5E44EA2487}" destId="{665E950F-3166-4C18-BDD0-7D4385A16021}" srcOrd="10" destOrd="0" presId="urn:microsoft.com/office/officeart/2008/layout/RadialCluster"/>
    <dgm:cxn modelId="{130E013A-4F1E-4178-8984-E3ED6896ABC0}" type="presParOf" srcId="{1E04377E-B3DB-433D-9AC7-FA5E44EA2487}" destId="{25AC10A4-2918-49CE-B2C9-C482D2B57310}" srcOrd="11" destOrd="0" presId="urn:microsoft.com/office/officeart/2008/layout/RadialCluster"/>
    <dgm:cxn modelId="{99F2CBFD-1DC9-4E5E-9356-B756272BA494}" type="presParOf" srcId="{1E04377E-B3DB-433D-9AC7-FA5E44EA2487}" destId="{9593B93A-2D3D-470A-BBC0-12D1B2EFE23B}" srcOrd="12" destOrd="0" presId="urn:microsoft.com/office/officeart/2008/layout/RadialCluster"/>
    <dgm:cxn modelId="{291D4DE8-0D0D-4870-9179-75E28226449C}" type="presParOf" srcId="{1E04377E-B3DB-433D-9AC7-FA5E44EA2487}" destId="{E1C51A73-9285-4913-82A7-C8D1F992A9DD}" srcOrd="13" destOrd="0" presId="urn:microsoft.com/office/officeart/2008/layout/RadialCluster"/>
    <dgm:cxn modelId="{E539FFA8-EB63-4A71-9CD3-C167050700A7}" type="presParOf" srcId="{1E04377E-B3DB-433D-9AC7-FA5E44EA2487}" destId="{17CD6274-4FAC-48B9-9D2E-4E28C1E52B62}" srcOrd="14" destOrd="0" presId="urn:microsoft.com/office/officeart/2008/layout/RadialCluster"/>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E6756F-8C29-41F8-943C-C26BEE244B47}">
      <dsp:nvSpPr>
        <dsp:cNvPr id="0" name=""/>
        <dsp:cNvSpPr/>
      </dsp:nvSpPr>
      <dsp:spPr>
        <a:xfrm>
          <a:off x="2454226" y="1263195"/>
          <a:ext cx="1023424" cy="102342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8420" tIns="58420" rIns="58420" bIns="58420" numCol="1" spcCol="1270" anchor="ctr" anchorCtr="0">
          <a:noAutofit/>
        </a:bodyPr>
        <a:lstStyle/>
        <a:p>
          <a:pPr marL="0" lvl="0" indent="0" algn="ctr" defTabSz="1022350">
            <a:lnSpc>
              <a:spcPct val="90000"/>
            </a:lnSpc>
            <a:spcBef>
              <a:spcPct val="0"/>
            </a:spcBef>
            <a:spcAft>
              <a:spcPct val="35000"/>
            </a:spcAft>
            <a:buNone/>
          </a:pPr>
          <a:r>
            <a:rPr lang="da-DK" sz="2300" kern="1200">
              <a:solidFill>
                <a:srgbClr val="FFC000">
                  <a:lumMod val="60000"/>
                  <a:lumOff val="40000"/>
                </a:srgbClr>
              </a:solidFill>
              <a:latin typeface="Calibri" panose="020F0502020204030204"/>
              <a:ea typeface="+mn-ea"/>
              <a:cs typeface="+mn-cs"/>
            </a:rPr>
            <a:t>Ansvar</a:t>
          </a:r>
        </a:p>
      </dsp:txBody>
      <dsp:txXfrm>
        <a:off x="2504185" y="1313154"/>
        <a:ext cx="923506" cy="923506"/>
      </dsp:txXfrm>
    </dsp:sp>
    <dsp:sp modelId="{F8BE50EB-BFDF-4123-B830-48C3B18777AB}">
      <dsp:nvSpPr>
        <dsp:cNvPr id="0" name=""/>
        <dsp:cNvSpPr/>
      </dsp:nvSpPr>
      <dsp:spPr>
        <a:xfrm rot="16200000">
          <a:off x="2694444" y="991701"/>
          <a:ext cx="542987" cy="0"/>
        </a:xfrm>
        <a:custGeom>
          <a:avLst/>
          <a:gdLst/>
          <a:ahLst/>
          <a:cxnLst/>
          <a:rect l="0" t="0" r="0" b="0"/>
          <a:pathLst>
            <a:path>
              <a:moveTo>
                <a:pt x="0" y="0"/>
              </a:moveTo>
              <a:lnTo>
                <a:pt x="542987"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703594A-052E-4E5B-A8F7-55EE5DE66E6E}">
      <dsp:nvSpPr>
        <dsp:cNvPr id="0" name=""/>
        <dsp:cNvSpPr/>
      </dsp:nvSpPr>
      <dsp:spPr>
        <a:xfrm>
          <a:off x="2623091" y="34513"/>
          <a:ext cx="685694" cy="68569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da-DK" sz="1800" kern="1200">
              <a:solidFill>
                <a:srgbClr val="FFC000">
                  <a:lumMod val="60000"/>
                  <a:lumOff val="40000"/>
                </a:srgbClr>
              </a:solidFill>
              <a:latin typeface="Calibri" panose="020F0502020204030204"/>
              <a:ea typeface="+mn-ea"/>
              <a:cs typeface="+mn-cs"/>
            </a:rPr>
            <a:t>At elske</a:t>
          </a:r>
        </a:p>
      </dsp:txBody>
      <dsp:txXfrm>
        <a:off x="2656564" y="67986"/>
        <a:ext cx="618748" cy="618748"/>
      </dsp:txXfrm>
    </dsp:sp>
    <dsp:sp modelId="{195FCB1D-235F-424B-BED8-8BFC8E6A1170}">
      <dsp:nvSpPr>
        <dsp:cNvPr id="0" name=""/>
        <dsp:cNvSpPr/>
      </dsp:nvSpPr>
      <dsp:spPr>
        <a:xfrm rot="19285714">
          <a:off x="3444431" y="1271896"/>
          <a:ext cx="304524" cy="0"/>
        </a:xfrm>
        <a:custGeom>
          <a:avLst/>
          <a:gdLst/>
          <a:ahLst/>
          <a:cxnLst/>
          <a:rect l="0" t="0" r="0" b="0"/>
          <a:pathLst>
            <a:path>
              <a:moveTo>
                <a:pt x="0" y="0"/>
              </a:moveTo>
              <a:lnTo>
                <a:pt x="304524"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5A411CC-18D7-4CA3-BB2A-5734277D0BB5}">
      <dsp:nvSpPr>
        <dsp:cNvPr id="0" name=""/>
        <dsp:cNvSpPr/>
      </dsp:nvSpPr>
      <dsp:spPr>
        <a:xfrm>
          <a:off x="3715737" y="560704"/>
          <a:ext cx="685694" cy="68569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marL="0" lvl="0" indent="0" algn="ctr" defTabSz="977900">
            <a:lnSpc>
              <a:spcPct val="90000"/>
            </a:lnSpc>
            <a:spcBef>
              <a:spcPct val="0"/>
            </a:spcBef>
            <a:spcAft>
              <a:spcPct val="35000"/>
            </a:spcAft>
            <a:buNone/>
          </a:pPr>
          <a:r>
            <a:rPr lang="da-DK" sz="2200" kern="1200">
              <a:solidFill>
                <a:srgbClr val="FFC000">
                  <a:lumMod val="60000"/>
                  <a:lumOff val="40000"/>
                </a:srgbClr>
              </a:solidFill>
              <a:latin typeface="Calibri" panose="020F0502020204030204"/>
              <a:ea typeface="+mn-ea"/>
              <a:cs typeface="+mn-cs"/>
            </a:rPr>
            <a:t>Pligt</a:t>
          </a:r>
        </a:p>
      </dsp:txBody>
      <dsp:txXfrm>
        <a:off x="3749210" y="594177"/>
        <a:ext cx="618748" cy="618748"/>
      </dsp:txXfrm>
    </dsp:sp>
    <dsp:sp modelId="{75BE7505-FB42-42B2-9D68-F6F9282F2F07}">
      <dsp:nvSpPr>
        <dsp:cNvPr id="0" name=""/>
        <dsp:cNvSpPr/>
      </dsp:nvSpPr>
      <dsp:spPr>
        <a:xfrm rot="771429">
          <a:off x="3471119" y="1949670"/>
          <a:ext cx="521011" cy="0"/>
        </a:xfrm>
        <a:custGeom>
          <a:avLst/>
          <a:gdLst/>
          <a:ahLst/>
          <a:cxnLst/>
          <a:rect l="0" t="0" r="0" b="0"/>
          <a:pathLst>
            <a:path>
              <a:moveTo>
                <a:pt x="0" y="0"/>
              </a:moveTo>
              <a:lnTo>
                <a:pt x="521011"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AFBA4F-28DB-4846-A12A-D41CEAB4E579}">
      <dsp:nvSpPr>
        <dsp:cNvPr id="0" name=""/>
        <dsp:cNvSpPr/>
      </dsp:nvSpPr>
      <dsp:spPr>
        <a:xfrm>
          <a:off x="3985599" y="1743044"/>
          <a:ext cx="685694" cy="68569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844550">
            <a:lnSpc>
              <a:spcPct val="90000"/>
            </a:lnSpc>
            <a:spcBef>
              <a:spcPct val="0"/>
            </a:spcBef>
            <a:spcAft>
              <a:spcPct val="35000"/>
            </a:spcAft>
            <a:buNone/>
          </a:pPr>
          <a:r>
            <a:rPr lang="da-DK" sz="1900" kern="1200">
              <a:solidFill>
                <a:srgbClr val="FFC000">
                  <a:lumMod val="60000"/>
                  <a:lumOff val="40000"/>
                </a:srgbClr>
              </a:solidFill>
              <a:latin typeface="Calibri" panose="020F0502020204030204"/>
              <a:ea typeface="+mn-ea"/>
              <a:cs typeface="+mn-cs"/>
            </a:rPr>
            <a:t>Skyld</a:t>
          </a:r>
        </a:p>
      </dsp:txBody>
      <dsp:txXfrm>
        <a:off x="4019072" y="1776517"/>
        <a:ext cx="618748" cy="618748"/>
      </dsp:txXfrm>
    </dsp:sp>
    <dsp:sp modelId="{60A7F04C-F208-4CC1-8664-9A02E2A78991}">
      <dsp:nvSpPr>
        <dsp:cNvPr id="0" name=""/>
        <dsp:cNvSpPr/>
      </dsp:nvSpPr>
      <dsp:spPr>
        <a:xfrm rot="3857143">
          <a:off x="3085256" y="2488913"/>
          <a:ext cx="449058" cy="0"/>
        </a:xfrm>
        <a:custGeom>
          <a:avLst/>
          <a:gdLst/>
          <a:ahLst/>
          <a:cxnLst/>
          <a:rect l="0" t="0" r="0" b="0"/>
          <a:pathLst>
            <a:path>
              <a:moveTo>
                <a:pt x="0" y="0"/>
              </a:moveTo>
              <a:lnTo>
                <a:pt x="449058"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28B737-5177-49E5-B1F6-DCF27EC469B8}">
      <dsp:nvSpPr>
        <dsp:cNvPr id="0" name=""/>
        <dsp:cNvSpPr/>
      </dsp:nvSpPr>
      <dsp:spPr>
        <a:xfrm>
          <a:off x="3229464" y="2691207"/>
          <a:ext cx="685694" cy="68569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da-DK" sz="1800" kern="1200">
              <a:solidFill>
                <a:srgbClr val="FFC000">
                  <a:lumMod val="60000"/>
                  <a:lumOff val="40000"/>
                </a:srgbClr>
              </a:solidFill>
              <a:latin typeface="Calibri" panose="020F0502020204030204"/>
              <a:ea typeface="+mn-ea"/>
              <a:cs typeface="+mn-cs"/>
            </a:rPr>
            <a:t>Skam</a:t>
          </a:r>
        </a:p>
      </dsp:txBody>
      <dsp:txXfrm>
        <a:off x="3262937" y="2724680"/>
        <a:ext cx="618748" cy="618748"/>
      </dsp:txXfrm>
    </dsp:sp>
    <dsp:sp modelId="{2A54872B-D8C5-4EF6-9CF4-EAE40A59ED5C}">
      <dsp:nvSpPr>
        <dsp:cNvPr id="0" name=""/>
        <dsp:cNvSpPr/>
      </dsp:nvSpPr>
      <dsp:spPr>
        <a:xfrm rot="6942857">
          <a:off x="2397562" y="2488913"/>
          <a:ext cx="449058" cy="0"/>
        </a:xfrm>
        <a:custGeom>
          <a:avLst/>
          <a:gdLst/>
          <a:ahLst/>
          <a:cxnLst/>
          <a:rect l="0" t="0" r="0" b="0"/>
          <a:pathLst>
            <a:path>
              <a:moveTo>
                <a:pt x="0" y="0"/>
              </a:moveTo>
              <a:lnTo>
                <a:pt x="449058"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5E950F-3166-4C18-BDD0-7D4385A16021}">
      <dsp:nvSpPr>
        <dsp:cNvPr id="0" name=""/>
        <dsp:cNvSpPr/>
      </dsp:nvSpPr>
      <dsp:spPr>
        <a:xfrm>
          <a:off x="2016718" y="2691207"/>
          <a:ext cx="685694" cy="68569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66040" rIns="66040" bIns="66040" numCol="1" spcCol="1270" anchor="ctr" anchorCtr="0">
          <a:noAutofit/>
        </a:bodyPr>
        <a:lstStyle/>
        <a:p>
          <a:pPr marL="0" lvl="0" indent="0" algn="ctr" defTabSz="1155700">
            <a:lnSpc>
              <a:spcPct val="90000"/>
            </a:lnSpc>
            <a:spcBef>
              <a:spcPct val="0"/>
            </a:spcBef>
            <a:spcAft>
              <a:spcPct val="35000"/>
            </a:spcAft>
            <a:buNone/>
          </a:pPr>
          <a:r>
            <a:rPr lang="da-DK" sz="2600" kern="1200">
              <a:solidFill>
                <a:srgbClr val="FFC000">
                  <a:lumMod val="60000"/>
                  <a:lumOff val="40000"/>
                </a:srgbClr>
              </a:solidFill>
              <a:latin typeface="Calibri" panose="020F0502020204030204"/>
              <a:ea typeface="+mn-ea"/>
              <a:cs typeface="+mn-cs"/>
            </a:rPr>
            <a:t>Ros</a:t>
          </a:r>
        </a:p>
      </dsp:txBody>
      <dsp:txXfrm>
        <a:off x="2050191" y="2724680"/>
        <a:ext cx="618748" cy="618748"/>
      </dsp:txXfrm>
    </dsp:sp>
    <dsp:sp modelId="{25AC10A4-2918-49CE-B2C9-C482D2B57310}">
      <dsp:nvSpPr>
        <dsp:cNvPr id="0" name=""/>
        <dsp:cNvSpPr/>
      </dsp:nvSpPr>
      <dsp:spPr>
        <a:xfrm rot="10028571">
          <a:off x="1939746" y="1949670"/>
          <a:ext cx="521011" cy="0"/>
        </a:xfrm>
        <a:custGeom>
          <a:avLst/>
          <a:gdLst/>
          <a:ahLst/>
          <a:cxnLst/>
          <a:rect l="0" t="0" r="0" b="0"/>
          <a:pathLst>
            <a:path>
              <a:moveTo>
                <a:pt x="0" y="0"/>
              </a:moveTo>
              <a:lnTo>
                <a:pt x="521011"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593B93A-2D3D-470A-BBC0-12D1B2EFE23B}">
      <dsp:nvSpPr>
        <dsp:cNvPr id="0" name=""/>
        <dsp:cNvSpPr/>
      </dsp:nvSpPr>
      <dsp:spPr>
        <a:xfrm>
          <a:off x="1260583" y="1743044"/>
          <a:ext cx="685694" cy="68569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da-DK" sz="2400" kern="1200">
              <a:solidFill>
                <a:srgbClr val="FFC000">
                  <a:lumMod val="60000"/>
                  <a:lumOff val="40000"/>
                </a:srgbClr>
              </a:solidFill>
              <a:latin typeface="Calibri" panose="020F0502020204030204"/>
              <a:ea typeface="+mn-ea"/>
              <a:cs typeface="+mn-cs"/>
            </a:rPr>
            <a:t>Ære</a:t>
          </a:r>
        </a:p>
      </dsp:txBody>
      <dsp:txXfrm>
        <a:off x="1294056" y="1776517"/>
        <a:ext cx="618748" cy="618748"/>
      </dsp:txXfrm>
    </dsp:sp>
    <dsp:sp modelId="{E1C51A73-9285-4913-82A7-C8D1F992A9DD}">
      <dsp:nvSpPr>
        <dsp:cNvPr id="0" name=""/>
        <dsp:cNvSpPr/>
      </dsp:nvSpPr>
      <dsp:spPr>
        <a:xfrm rot="13114286">
          <a:off x="2182920" y="1271896"/>
          <a:ext cx="304524" cy="0"/>
        </a:xfrm>
        <a:custGeom>
          <a:avLst/>
          <a:gdLst/>
          <a:ahLst/>
          <a:cxnLst/>
          <a:rect l="0" t="0" r="0" b="0"/>
          <a:pathLst>
            <a:path>
              <a:moveTo>
                <a:pt x="0" y="0"/>
              </a:moveTo>
              <a:lnTo>
                <a:pt x="304524"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7CD6274-4FAC-48B9-9D2E-4E28C1E52B62}">
      <dsp:nvSpPr>
        <dsp:cNvPr id="0" name=""/>
        <dsp:cNvSpPr/>
      </dsp:nvSpPr>
      <dsp:spPr>
        <a:xfrm>
          <a:off x="1530444" y="560704"/>
          <a:ext cx="685694" cy="68569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da-DK" sz="1600" kern="1200">
              <a:solidFill>
                <a:srgbClr val="FFC000">
                  <a:lumMod val="60000"/>
                  <a:lumOff val="40000"/>
                </a:srgbClr>
              </a:solidFill>
              <a:latin typeface="Calibri" panose="020F0502020204030204"/>
              <a:ea typeface="+mn-ea"/>
              <a:cs typeface="+mn-cs"/>
            </a:rPr>
            <a:t>Frihed</a:t>
          </a:r>
        </a:p>
      </dsp:txBody>
      <dsp:txXfrm>
        <a:off x="1563917" y="594177"/>
        <a:ext cx="618748" cy="61874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673E57DA8964AF3A72F7581237A19EA"/>
        <w:category>
          <w:name w:val="Generelt"/>
          <w:gallery w:val="placeholder"/>
        </w:category>
        <w:types>
          <w:type w:val="bbPlcHdr"/>
        </w:types>
        <w:behaviors>
          <w:behavior w:val="content"/>
        </w:behaviors>
        <w:guid w:val="{CB5BFDCA-1918-4CE0-9B44-B7F2C06A126F}"/>
      </w:docPartPr>
      <w:docPartBody>
        <w:p w:rsidR="00993A5D" w:rsidRDefault="00D2341D" w:rsidP="00D2341D">
          <w:pPr>
            <w:pStyle w:val="C673E57DA8964AF3A72F7581237A19EA"/>
          </w:pPr>
          <w:r>
            <w:rPr>
              <w:color w:val="4472C4" w:themeColor="accent1"/>
              <w:sz w:val="20"/>
              <w:szCs w:val="20"/>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41D"/>
    <w:rsid w:val="00034C9D"/>
    <w:rsid w:val="00042886"/>
    <w:rsid w:val="00993A5D"/>
    <w:rsid w:val="009A40B2"/>
    <w:rsid w:val="00B67852"/>
    <w:rsid w:val="00D234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C673E57DA8964AF3A72F7581237A19EA">
    <w:name w:val="C673E57DA8964AF3A72F7581237A19EA"/>
    <w:rsid w:val="00D2341D"/>
  </w:style>
  <w:style w:type="paragraph" w:customStyle="1" w:styleId="42D184710669493FBA5AD8EB3A995135">
    <w:name w:val="42D184710669493FBA5AD8EB3A995135"/>
    <w:rsid w:val="00D234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1F685-975B-406D-B964-56FBCC8E3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1211</Words>
  <Characters>7393</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At være et menneske – Ansvar og forandring</vt:lpstr>
    </vt:vector>
  </TitlesOfParts>
  <Company/>
  <LinksUpToDate>false</LinksUpToDate>
  <CharactersWithSpaces>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være et menneske – Ansvar og forandring</dc:title>
  <dc:subject/>
  <dc:creator>Poul Astrup</dc:creator>
  <cp:keywords/>
  <dc:description/>
  <cp:lastModifiedBy>Poul Astrup</cp:lastModifiedBy>
  <cp:revision>5</cp:revision>
  <cp:lastPrinted>2019-08-07T14:48:00Z</cp:lastPrinted>
  <dcterms:created xsi:type="dcterms:W3CDTF">2019-08-21T12:42:00Z</dcterms:created>
  <dcterms:modified xsi:type="dcterms:W3CDTF">2019-09-11T08:02:00Z</dcterms:modified>
</cp:coreProperties>
</file>